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200C3" w14:textId="77777777" w:rsidR="009445BB" w:rsidRDefault="009445BB" w:rsidP="009445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  <w14:ligatures w14:val="none"/>
        </w:rPr>
        <w:drawing>
          <wp:inline distT="0" distB="0" distL="0" distR="0" wp14:anchorId="470D6274" wp14:editId="3DA20D4D">
            <wp:extent cx="1504187" cy="1343025"/>
            <wp:effectExtent l="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ΔΤ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20" cy="136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5591" w14:textId="2A9BDE0A" w:rsidR="009445BB" w:rsidRDefault="009445BB" w:rsidP="009445BB">
      <w:pPr>
        <w:jc w:val="right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Αθήνα, 0</w:t>
      </w:r>
      <w:r w:rsidR="00DE0146">
        <w:rPr>
          <w:rFonts w:ascii="Arial" w:hAnsi="Arial" w:cs="Arial"/>
          <w:sz w:val="28"/>
          <w:szCs w:val="28"/>
        </w:rPr>
        <w:t>4</w:t>
      </w:r>
      <w:r w:rsidRPr="00CD7F3E">
        <w:rPr>
          <w:rFonts w:ascii="Arial" w:hAnsi="Arial" w:cs="Arial"/>
          <w:sz w:val="28"/>
          <w:szCs w:val="28"/>
        </w:rPr>
        <w:t>.04.2025</w:t>
      </w:r>
    </w:p>
    <w:p w14:paraId="7753CCD1" w14:textId="77777777" w:rsidR="009445BB" w:rsidRDefault="009445BB" w:rsidP="009445BB">
      <w:pPr>
        <w:rPr>
          <w:rFonts w:ascii="Arial" w:hAnsi="Arial" w:cs="Arial"/>
          <w:sz w:val="28"/>
          <w:szCs w:val="28"/>
        </w:rPr>
      </w:pPr>
      <w:bookmarkStart w:id="0" w:name="_GoBack"/>
      <w:r w:rsidRPr="009445BB">
        <w:rPr>
          <w:rFonts w:ascii="Arial" w:hAnsi="Arial" w:cs="Arial"/>
          <w:b/>
          <w:sz w:val="28"/>
          <w:szCs w:val="28"/>
          <w:u w:val="single"/>
        </w:rPr>
        <w:t>Προς</w:t>
      </w:r>
      <w:r w:rsidRPr="009445BB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D8C061D" w14:textId="33C55D95" w:rsidR="00C137F8" w:rsidRPr="009445BB" w:rsidRDefault="009445BB" w:rsidP="00DE01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445BB">
        <w:rPr>
          <w:rFonts w:ascii="Arial" w:hAnsi="Arial" w:cs="Arial"/>
          <w:b/>
          <w:sz w:val="28"/>
          <w:szCs w:val="28"/>
        </w:rPr>
        <w:t>Τον Π</w:t>
      </w:r>
      <w:r w:rsidR="00C137F8" w:rsidRPr="009445BB">
        <w:rPr>
          <w:rFonts w:ascii="Arial" w:hAnsi="Arial" w:cs="Arial"/>
          <w:b/>
          <w:sz w:val="28"/>
          <w:szCs w:val="28"/>
        </w:rPr>
        <w:t xml:space="preserve">ρόεδρο της </w:t>
      </w:r>
      <w:r w:rsidRPr="009445BB">
        <w:rPr>
          <w:rFonts w:ascii="Arial" w:hAnsi="Arial" w:cs="Arial"/>
          <w:b/>
          <w:sz w:val="28"/>
          <w:szCs w:val="28"/>
        </w:rPr>
        <w:t>Ειδικής Κοινοβουλευτικής Ε</w:t>
      </w:r>
      <w:r w:rsidR="00C137F8" w:rsidRPr="009445BB">
        <w:rPr>
          <w:rFonts w:ascii="Arial" w:hAnsi="Arial" w:cs="Arial"/>
          <w:b/>
          <w:sz w:val="28"/>
          <w:szCs w:val="28"/>
        </w:rPr>
        <w:t>πιτροπής</w:t>
      </w:r>
      <w:r w:rsidRPr="009445BB">
        <w:rPr>
          <w:rFonts w:ascii="Arial" w:hAnsi="Arial" w:cs="Arial"/>
          <w:b/>
          <w:sz w:val="28"/>
          <w:szCs w:val="28"/>
        </w:rPr>
        <w:t xml:space="preserve"> </w:t>
      </w:r>
      <w:r w:rsidR="00C137F8" w:rsidRPr="009445BB">
        <w:rPr>
          <w:rFonts w:ascii="Arial" w:hAnsi="Arial" w:cs="Arial"/>
          <w:b/>
          <w:sz w:val="28"/>
          <w:szCs w:val="28"/>
        </w:rPr>
        <w:t>προς διενέργεια προκαταρκτικής εξέτασης</w:t>
      </w:r>
      <w:r w:rsidR="00DE0146">
        <w:rPr>
          <w:rFonts w:ascii="Arial" w:hAnsi="Arial" w:cs="Arial"/>
          <w:b/>
          <w:sz w:val="28"/>
          <w:szCs w:val="28"/>
        </w:rPr>
        <w:t xml:space="preserve"> για την ενδεχόμενη τέλεση του αδικήματος της παράβασης καθήκοντος (Άρθρο</w:t>
      </w:r>
      <w:r w:rsidR="00286353">
        <w:rPr>
          <w:rFonts w:ascii="Arial" w:hAnsi="Arial" w:cs="Arial"/>
          <w:b/>
          <w:sz w:val="28"/>
          <w:szCs w:val="28"/>
        </w:rPr>
        <w:t xml:space="preserve"> </w:t>
      </w:r>
      <w:r w:rsidR="00DE0146">
        <w:rPr>
          <w:rFonts w:ascii="Arial" w:hAnsi="Arial" w:cs="Arial"/>
          <w:b/>
          <w:sz w:val="28"/>
          <w:szCs w:val="28"/>
        </w:rPr>
        <w:t>259 ΠΚ) κατά το χρονικό διάστημα μεταξύ 3-3-2</w:t>
      </w:r>
      <w:r w:rsidR="009E1DE6">
        <w:rPr>
          <w:rFonts w:ascii="Arial" w:hAnsi="Arial" w:cs="Arial"/>
          <w:b/>
          <w:sz w:val="28"/>
          <w:szCs w:val="28"/>
        </w:rPr>
        <w:t>0</w:t>
      </w:r>
      <w:r w:rsidR="00DE0146">
        <w:rPr>
          <w:rFonts w:ascii="Arial" w:hAnsi="Arial" w:cs="Arial"/>
          <w:b/>
          <w:sz w:val="28"/>
          <w:szCs w:val="28"/>
        </w:rPr>
        <w:t>23 και 6-3-2023 α</w:t>
      </w:r>
      <w:r w:rsidR="00D91445">
        <w:rPr>
          <w:rFonts w:ascii="Arial" w:hAnsi="Arial" w:cs="Arial"/>
          <w:b/>
          <w:sz w:val="28"/>
          <w:szCs w:val="28"/>
        </w:rPr>
        <w:t>πό τον πρώην Υφυπουργό παρά τω Π</w:t>
      </w:r>
      <w:r w:rsidR="00DE0146">
        <w:rPr>
          <w:rFonts w:ascii="Arial" w:hAnsi="Arial" w:cs="Arial"/>
          <w:b/>
          <w:sz w:val="28"/>
          <w:szCs w:val="28"/>
        </w:rPr>
        <w:t xml:space="preserve">ρωθυπουργώ, κ. Χρήστο Τριαντόπουλο, κατά την άσκηση των καθηκόντων του. </w:t>
      </w:r>
    </w:p>
    <w:p w14:paraId="51E1BD23" w14:textId="77777777" w:rsidR="00DE0146" w:rsidRDefault="00DE0146" w:rsidP="00DE0146">
      <w:pPr>
        <w:ind w:right="113"/>
        <w:rPr>
          <w:rFonts w:ascii="Arial" w:eastAsia="Calibri" w:hAnsi="Arial" w:cs="Arial"/>
          <w:b/>
          <w:bCs/>
        </w:rPr>
      </w:pPr>
    </w:p>
    <w:p w14:paraId="486E2A26" w14:textId="77777777" w:rsidR="009445BB" w:rsidRPr="00CD7F3E" w:rsidRDefault="009445BB" w:rsidP="009445BB">
      <w:pPr>
        <w:rPr>
          <w:rFonts w:ascii="Arial" w:hAnsi="Arial" w:cs="Arial"/>
          <w:sz w:val="28"/>
          <w:szCs w:val="28"/>
        </w:rPr>
      </w:pPr>
    </w:p>
    <w:p w14:paraId="0FD35763" w14:textId="650CD42D" w:rsidR="00C137F8" w:rsidRPr="009445BB" w:rsidRDefault="00DE0146" w:rsidP="009445B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ΘΕΜ</w:t>
      </w:r>
      <w:r w:rsidR="009445BB" w:rsidRPr="009445BB">
        <w:rPr>
          <w:rFonts w:ascii="Arial" w:hAnsi="Arial" w:cs="Arial"/>
          <w:b/>
          <w:sz w:val="28"/>
          <w:szCs w:val="28"/>
        </w:rPr>
        <w:t xml:space="preserve">Α: </w:t>
      </w:r>
      <w:r w:rsidR="009445BB" w:rsidRPr="009445BB">
        <w:rPr>
          <w:rFonts w:ascii="Arial" w:hAnsi="Arial" w:cs="Arial"/>
          <w:b/>
          <w:sz w:val="28"/>
          <w:szCs w:val="28"/>
        </w:rPr>
        <w:tab/>
        <w:t>«</w:t>
      </w:r>
      <w:r w:rsidR="00C137F8" w:rsidRPr="009445BB">
        <w:rPr>
          <w:rFonts w:ascii="Arial" w:hAnsi="Arial" w:cs="Arial"/>
          <w:b/>
          <w:sz w:val="28"/>
          <w:szCs w:val="28"/>
        </w:rPr>
        <w:t>Πρόταση κατ’</w:t>
      </w:r>
      <w:r w:rsidR="009445BB" w:rsidRPr="009445BB">
        <w:rPr>
          <w:rFonts w:ascii="Arial" w:hAnsi="Arial" w:cs="Arial"/>
          <w:b/>
          <w:sz w:val="28"/>
          <w:szCs w:val="28"/>
        </w:rPr>
        <w:t xml:space="preserve"> </w:t>
      </w:r>
      <w:r w:rsidR="00C137F8" w:rsidRPr="009445BB">
        <w:rPr>
          <w:rFonts w:ascii="Arial" w:hAnsi="Arial" w:cs="Arial"/>
          <w:b/>
          <w:sz w:val="28"/>
          <w:szCs w:val="28"/>
        </w:rPr>
        <w:t>άρθρο 156</w:t>
      </w:r>
      <w:r w:rsidR="00286353">
        <w:rPr>
          <w:rFonts w:ascii="Arial" w:hAnsi="Arial" w:cs="Arial"/>
          <w:b/>
          <w:sz w:val="28"/>
          <w:szCs w:val="28"/>
        </w:rPr>
        <w:t>,</w:t>
      </w:r>
      <w:r w:rsidR="00C137F8" w:rsidRPr="009445BB">
        <w:rPr>
          <w:rFonts w:ascii="Arial" w:hAnsi="Arial" w:cs="Arial"/>
          <w:b/>
          <w:sz w:val="28"/>
          <w:szCs w:val="28"/>
        </w:rPr>
        <w:t xml:space="preserve"> παρ. 5.</w:t>
      </w:r>
      <w:r w:rsidR="00286353">
        <w:rPr>
          <w:rFonts w:ascii="Arial" w:hAnsi="Arial" w:cs="Arial"/>
          <w:b/>
          <w:sz w:val="28"/>
          <w:szCs w:val="28"/>
        </w:rPr>
        <w:t>,</w:t>
      </w:r>
      <w:r w:rsidR="00C137F8" w:rsidRPr="009445BB">
        <w:rPr>
          <w:rFonts w:ascii="Arial" w:hAnsi="Arial" w:cs="Arial"/>
          <w:b/>
          <w:sz w:val="28"/>
          <w:szCs w:val="28"/>
        </w:rPr>
        <w:t xml:space="preserve"> εδαφ. Β</w:t>
      </w:r>
      <w:r w:rsidR="00286353">
        <w:rPr>
          <w:rFonts w:ascii="Arial" w:hAnsi="Arial" w:cs="Arial"/>
          <w:b/>
          <w:sz w:val="28"/>
          <w:szCs w:val="28"/>
        </w:rPr>
        <w:t>,</w:t>
      </w:r>
      <w:r w:rsidR="00C137F8" w:rsidRPr="009445BB">
        <w:rPr>
          <w:rFonts w:ascii="Arial" w:hAnsi="Arial" w:cs="Arial"/>
          <w:b/>
          <w:sz w:val="28"/>
          <w:szCs w:val="28"/>
        </w:rPr>
        <w:t xml:space="preserve"> του ΚτΒ</w:t>
      </w:r>
      <w:r w:rsidR="009445BB" w:rsidRPr="009445BB">
        <w:rPr>
          <w:rFonts w:ascii="Arial" w:hAnsi="Arial" w:cs="Arial"/>
          <w:b/>
          <w:sz w:val="28"/>
          <w:szCs w:val="28"/>
        </w:rPr>
        <w:t>»</w:t>
      </w:r>
    </w:p>
    <w:p w14:paraId="39CC2411" w14:textId="162E0745" w:rsidR="00C137F8" w:rsidRPr="00CD7F3E" w:rsidRDefault="00C137F8" w:rsidP="00CD7F3E">
      <w:pPr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</w:t>
      </w:r>
    </w:p>
    <w:p w14:paraId="6790755E" w14:textId="77777777" w:rsidR="00C137F8" w:rsidRPr="00CD7F3E" w:rsidRDefault="00C137F8" w:rsidP="00CD7F3E">
      <w:pPr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 xml:space="preserve">                                              *************************</w:t>
      </w:r>
    </w:p>
    <w:p w14:paraId="2BF38525" w14:textId="07D9358D" w:rsidR="00C137F8" w:rsidRPr="00CD7F3E" w:rsidRDefault="009445BB" w:rsidP="00CD7F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Αξιότιμε κ. Π</w:t>
      </w:r>
      <w:r w:rsidR="00C137F8" w:rsidRPr="00CD7F3E">
        <w:rPr>
          <w:rFonts w:ascii="Arial" w:hAnsi="Arial" w:cs="Arial"/>
          <w:sz w:val="28"/>
          <w:szCs w:val="28"/>
        </w:rPr>
        <w:t>ρόεδρε,</w:t>
      </w:r>
    </w:p>
    <w:p w14:paraId="3847A8CB" w14:textId="7026A05E" w:rsidR="00C137F8" w:rsidRPr="00CD7F3E" w:rsidRDefault="00C137F8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 xml:space="preserve">Η </w:t>
      </w:r>
      <w:r w:rsidR="00F72E31" w:rsidRPr="00CD7F3E">
        <w:rPr>
          <w:rFonts w:ascii="Arial" w:hAnsi="Arial" w:cs="Arial"/>
          <w:sz w:val="28"/>
          <w:szCs w:val="28"/>
        </w:rPr>
        <w:t xml:space="preserve">παρούσα </w:t>
      </w:r>
      <w:r w:rsidRPr="00CD7F3E">
        <w:rPr>
          <w:rFonts w:ascii="Arial" w:hAnsi="Arial" w:cs="Arial"/>
          <w:sz w:val="28"/>
          <w:szCs w:val="28"/>
        </w:rPr>
        <w:t>επιτροπή πήρε σαφή και ρητή εντολή</w:t>
      </w:r>
      <w:r w:rsidR="009A7160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τόσο από την Ολομέλεια της Βουλής</w:t>
      </w:r>
      <w:r w:rsidR="00DF092C">
        <w:rPr>
          <w:rFonts w:ascii="Arial" w:hAnsi="Arial" w:cs="Arial"/>
          <w:sz w:val="28"/>
          <w:szCs w:val="28"/>
        </w:rPr>
        <w:t xml:space="preserve">, </w:t>
      </w:r>
      <w:r w:rsidRPr="00CD7F3E">
        <w:rPr>
          <w:rFonts w:ascii="Arial" w:hAnsi="Arial" w:cs="Arial"/>
          <w:sz w:val="28"/>
          <w:szCs w:val="28"/>
        </w:rPr>
        <w:t xml:space="preserve">όσο και </w:t>
      </w:r>
      <w:r w:rsidR="00DF092C">
        <w:rPr>
          <w:rFonts w:ascii="Arial" w:hAnsi="Arial" w:cs="Arial"/>
          <w:sz w:val="28"/>
          <w:szCs w:val="28"/>
        </w:rPr>
        <w:t xml:space="preserve">από </w:t>
      </w:r>
      <w:r w:rsidRPr="00CD7F3E">
        <w:rPr>
          <w:rFonts w:ascii="Arial" w:hAnsi="Arial" w:cs="Arial"/>
          <w:sz w:val="28"/>
          <w:szCs w:val="28"/>
        </w:rPr>
        <w:t>το υπ’</w:t>
      </w:r>
      <w:r w:rsidR="009445BB">
        <w:rPr>
          <w:rFonts w:ascii="Arial" w:hAnsi="Arial" w:cs="Arial"/>
          <w:sz w:val="28"/>
          <w:szCs w:val="28"/>
        </w:rPr>
        <w:t xml:space="preserve"> αρ</w:t>
      </w:r>
      <w:r w:rsidRPr="00CD7F3E">
        <w:rPr>
          <w:rFonts w:ascii="Arial" w:hAnsi="Arial" w:cs="Arial"/>
          <w:sz w:val="28"/>
          <w:szCs w:val="28"/>
        </w:rPr>
        <w:t>. πρ. 3421/2025 έγγραφο του Προέδρου της Βουλής,</w:t>
      </w:r>
      <w:r w:rsidR="00DE64F9" w:rsidRPr="00CD7F3E">
        <w:rPr>
          <w:rFonts w:ascii="Arial" w:hAnsi="Arial" w:cs="Arial"/>
          <w:sz w:val="28"/>
          <w:szCs w:val="28"/>
        </w:rPr>
        <w:t xml:space="preserve"> να διενεργήσει προκαταρκτική εξέταση δυνάμει των άρθρων 153 επ. του ΚτΒ,</w:t>
      </w:r>
      <w:r w:rsidRPr="00CD7F3E">
        <w:rPr>
          <w:rFonts w:ascii="Arial" w:hAnsi="Arial" w:cs="Arial"/>
          <w:sz w:val="28"/>
          <w:szCs w:val="28"/>
        </w:rPr>
        <w:t xml:space="preserve"> εις </w:t>
      </w:r>
      <w:r w:rsidR="00DE64F9" w:rsidRPr="00CD7F3E">
        <w:rPr>
          <w:rFonts w:ascii="Arial" w:hAnsi="Arial" w:cs="Arial"/>
          <w:sz w:val="28"/>
          <w:szCs w:val="28"/>
        </w:rPr>
        <w:t>βάρος του υπόπτου</w:t>
      </w:r>
      <w:r w:rsidR="009A7160">
        <w:rPr>
          <w:rFonts w:ascii="Arial" w:hAnsi="Arial" w:cs="Arial"/>
          <w:sz w:val="28"/>
          <w:szCs w:val="28"/>
        </w:rPr>
        <w:t>,</w:t>
      </w:r>
      <w:r w:rsidR="00DE64F9" w:rsidRPr="00CD7F3E">
        <w:rPr>
          <w:rFonts w:ascii="Arial" w:hAnsi="Arial" w:cs="Arial"/>
          <w:sz w:val="28"/>
          <w:szCs w:val="28"/>
        </w:rPr>
        <w:t xml:space="preserve"> κ. Τριαντόπουλου Χρήστου, που είχε την ιδιότητα του Υφυπουργού παρά τω Πρωθυπουργ</w:t>
      </w:r>
      <w:r w:rsidR="00DF092C">
        <w:rPr>
          <w:rFonts w:ascii="Arial" w:hAnsi="Arial" w:cs="Arial"/>
          <w:sz w:val="28"/>
          <w:szCs w:val="28"/>
        </w:rPr>
        <w:t>ώ</w:t>
      </w:r>
      <w:r w:rsidR="00DE64F9" w:rsidRPr="00CD7F3E">
        <w:rPr>
          <w:rFonts w:ascii="Arial" w:hAnsi="Arial" w:cs="Arial"/>
          <w:sz w:val="28"/>
          <w:szCs w:val="28"/>
        </w:rPr>
        <w:t xml:space="preserve">, </w:t>
      </w:r>
      <w:r w:rsidRPr="00CD7F3E">
        <w:rPr>
          <w:rFonts w:ascii="Arial" w:hAnsi="Arial" w:cs="Arial"/>
          <w:sz w:val="28"/>
          <w:szCs w:val="28"/>
        </w:rPr>
        <w:t>προς διερεύνηση της ενδεχόμενης τέλεσης του αδικήματος της παρ</w:t>
      </w:r>
      <w:r w:rsidR="009A7160">
        <w:rPr>
          <w:rFonts w:ascii="Arial" w:hAnsi="Arial" w:cs="Arial"/>
          <w:sz w:val="28"/>
          <w:szCs w:val="28"/>
        </w:rPr>
        <w:t>άβασης καθήκοντος  (άρθρο 259 ΠΚ</w:t>
      </w:r>
      <w:r w:rsidRPr="00CD7F3E">
        <w:rPr>
          <w:rFonts w:ascii="Arial" w:hAnsi="Arial" w:cs="Arial"/>
          <w:sz w:val="28"/>
          <w:szCs w:val="28"/>
        </w:rPr>
        <w:t>), κατά το χρονικό διάστημα</w:t>
      </w:r>
      <w:r w:rsidR="00DE64F9" w:rsidRPr="00CD7F3E">
        <w:rPr>
          <w:rFonts w:ascii="Arial" w:hAnsi="Arial" w:cs="Arial"/>
          <w:sz w:val="28"/>
          <w:szCs w:val="28"/>
        </w:rPr>
        <w:t xml:space="preserve"> μεταξύ 3.3.2023 και 6.3.2023</w:t>
      </w:r>
      <w:r w:rsidR="00F72E31" w:rsidRPr="00CD7F3E">
        <w:rPr>
          <w:rFonts w:ascii="Arial" w:hAnsi="Arial" w:cs="Arial"/>
          <w:sz w:val="28"/>
          <w:szCs w:val="28"/>
        </w:rPr>
        <w:t>.</w:t>
      </w:r>
    </w:p>
    <w:p w14:paraId="7B58717A" w14:textId="0831B23A" w:rsidR="00DE0146" w:rsidRDefault="00DE64F9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517B">
        <w:rPr>
          <w:rFonts w:ascii="Arial" w:hAnsi="Arial" w:cs="Arial"/>
          <w:b/>
          <w:sz w:val="28"/>
          <w:szCs w:val="28"/>
        </w:rPr>
        <w:t>Α)</w:t>
      </w:r>
      <w:r w:rsidRPr="00CD7F3E">
        <w:rPr>
          <w:rFonts w:ascii="Arial" w:hAnsi="Arial" w:cs="Arial"/>
          <w:sz w:val="28"/>
          <w:szCs w:val="28"/>
        </w:rPr>
        <w:t xml:space="preserve"> Η προκαταρκτική εξέταση προβλέπεται στο άρθρο 243 ΚΠΔ και με αυτή επιδιώκεται η συλλογή των αναγκαίων αποδεικτικών στοιχείων για να αποφασισθεί αν θα πρέπει να κινηθεί ποινική δίωξη ή όχι. Για την επίτευξη του σκοπού αυτού</w:t>
      </w:r>
      <w:r w:rsidR="006E779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κατά την προκαταρκτική εξέταση</w:t>
      </w:r>
      <w:r w:rsidR="006E779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</w:t>
      </w:r>
      <w:r w:rsidR="00F72E31" w:rsidRPr="00CD7F3E">
        <w:rPr>
          <w:rFonts w:ascii="Arial" w:hAnsi="Arial" w:cs="Arial"/>
          <w:sz w:val="28"/>
          <w:szCs w:val="28"/>
        </w:rPr>
        <w:t xml:space="preserve">επιβάλλεται </w:t>
      </w:r>
      <w:r w:rsidR="003C563F" w:rsidRPr="00CD7F3E">
        <w:rPr>
          <w:rFonts w:ascii="Arial" w:hAnsi="Arial" w:cs="Arial"/>
          <w:sz w:val="28"/>
          <w:szCs w:val="28"/>
        </w:rPr>
        <w:t xml:space="preserve">να </w:t>
      </w:r>
      <w:r w:rsidR="00F72E31" w:rsidRPr="00CD7F3E">
        <w:rPr>
          <w:rFonts w:ascii="Arial" w:hAnsi="Arial" w:cs="Arial"/>
          <w:sz w:val="28"/>
          <w:szCs w:val="28"/>
        </w:rPr>
        <w:t xml:space="preserve">εξεταστούν με ζώσα διαδικασία </w:t>
      </w:r>
      <w:r w:rsidR="00C56964" w:rsidRPr="00CD7F3E">
        <w:rPr>
          <w:rFonts w:ascii="Arial" w:hAnsi="Arial" w:cs="Arial"/>
          <w:sz w:val="28"/>
          <w:szCs w:val="28"/>
        </w:rPr>
        <w:t xml:space="preserve">ενώπιον όλων των μελών της Κοινοβουλευτικής Επιτροπής μας, </w:t>
      </w:r>
      <w:r w:rsidR="003C563F" w:rsidRPr="00CD7F3E">
        <w:rPr>
          <w:rFonts w:ascii="Arial" w:hAnsi="Arial" w:cs="Arial"/>
          <w:sz w:val="28"/>
          <w:szCs w:val="28"/>
        </w:rPr>
        <w:t xml:space="preserve">όλα τα αναφερόμενα στο άρθρο 178 αποδεικτικά μέσα (έγγραφα, μάρτυρες, ομολογία, αυτοψία, πραγματογνωμοσύνη, ενδείξεις) και να διενεργηθούν όλες οι ανακριτικές </w:t>
      </w:r>
    </w:p>
    <w:p w14:paraId="3B477B1B" w14:textId="77777777" w:rsidR="00DE0146" w:rsidRDefault="00DE0146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7FA067E3" w14:textId="0FF20B99" w:rsidR="00DE64F9" w:rsidRPr="00CD7F3E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lastRenderedPageBreak/>
        <w:t>πράξεις των άρθρων 253,</w:t>
      </w:r>
      <w:r w:rsidR="009445BB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>256,</w:t>
      </w:r>
      <w:r w:rsidR="009445BB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>257,</w:t>
      </w:r>
      <w:r w:rsidR="009445BB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>259,</w:t>
      </w:r>
      <w:r w:rsidR="009445BB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>260,</w:t>
      </w:r>
      <w:r w:rsidR="009445BB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 xml:space="preserve">264 και 265 </w:t>
      </w:r>
      <w:r w:rsidR="00331365">
        <w:rPr>
          <w:rFonts w:ascii="Arial" w:hAnsi="Arial" w:cs="Arial"/>
          <w:sz w:val="28"/>
          <w:szCs w:val="28"/>
        </w:rPr>
        <w:t>ΚΠΔ</w:t>
      </w:r>
      <w:r w:rsidR="00D91445">
        <w:rPr>
          <w:rFonts w:ascii="Arial" w:hAnsi="Arial" w:cs="Arial"/>
          <w:sz w:val="28"/>
          <w:szCs w:val="28"/>
        </w:rPr>
        <w:t>,</w:t>
      </w:r>
      <w:r w:rsidR="00331365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>καθώς και όσες προβλέπονται σε ειδικούς νόμους.</w:t>
      </w:r>
    </w:p>
    <w:p w14:paraId="3023511C" w14:textId="70429211" w:rsidR="00C137F8" w:rsidRPr="00CD7F3E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517B">
        <w:rPr>
          <w:rFonts w:ascii="Arial" w:hAnsi="Arial" w:cs="Arial"/>
          <w:b/>
          <w:sz w:val="28"/>
          <w:szCs w:val="28"/>
        </w:rPr>
        <w:t>Β</w:t>
      </w:r>
      <w:r w:rsidR="00C137F8" w:rsidRPr="0012517B">
        <w:rPr>
          <w:rFonts w:ascii="Arial" w:hAnsi="Arial" w:cs="Arial"/>
          <w:b/>
          <w:sz w:val="28"/>
          <w:szCs w:val="28"/>
        </w:rPr>
        <w:t>)</w:t>
      </w:r>
      <w:r w:rsidR="00C137F8" w:rsidRPr="00CD7F3E">
        <w:rPr>
          <w:rFonts w:ascii="Arial" w:hAnsi="Arial" w:cs="Arial"/>
          <w:sz w:val="28"/>
          <w:szCs w:val="28"/>
        </w:rPr>
        <w:t xml:space="preserve"> Η διενέργεια προκαταρκτικής εξέτασης για τα αδικήματα που φέρεται να τέλεσαν οι Υπουργοί και Υφυπουργοί, πρ</w:t>
      </w:r>
      <w:r w:rsidR="00DE0146">
        <w:rPr>
          <w:rFonts w:ascii="Arial" w:hAnsi="Arial" w:cs="Arial"/>
          <w:sz w:val="28"/>
          <w:szCs w:val="28"/>
        </w:rPr>
        <w:t xml:space="preserve">οβλέπεται από αυξημένης τυπικής </w:t>
      </w:r>
      <w:r w:rsidR="00C137F8" w:rsidRPr="00CD7F3E">
        <w:rPr>
          <w:rFonts w:ascii="Arial" w:hAnsi="Arial" w:cs="Arial"/>
          <w:sz w:val="28"/>
          <w:szCs w:val="28"/>
        </w:rPr>
        <w:t>ισχύος  διατάξεις.  Συγκεκριμένα</w:t>
      </w:r>
      <w:r w:rsidR="006E779D">
        <w:rPr>
          <w:rFonts w:ascii="Arial" w:hAnsi="Arial" w:cs="Arial"/>
          <w:sz w:val="28"/>
          <w:szCs w:val="28"/>
        </w:rPr>
        <w:t>, προβλέπεται:</w:t>
      </w:r>
      <w:r w:rsidR="00C137F8" w:rsidRPr="00CD7F3E">
        <w:rPr>
          <w:rFonts w:ascii="Arial" w:hAnsi="Arial" w:cs="Arial"/>
          <w:sz w:val="28"/>
          <w:szCs w:val="28"/>
        </w:rPr>
        <w:t xml:space="preserve"> </w:t>
      </w:r>
      <w:r w:rsidR="00C137F8" w:rsidRPr="00BF2D2D">
        <w:rPr>
          <w:rFonts w:ascii="Arial" w:hAnsi="Arial" w:cs="Arial"/>
          <w:b/>
          <w:sz w:val="28"/>
          <w:szCs w:val="28"/>
        </w:rPr>
        <w:t>α)</w:t>
      </w:r>
      <w:r w:rsidR="00C137F8" w:rsidRPr="00CD7F3E">
        <w:rPr>
          <w:rFonts w:ascii="Arial" w:hAnsi="Arial" w:cs="Arial"/>
          <w:sz w:val="28"/>
          <w:szCs w:val="28"/>
        </w:rPr>
        <w:t xml:space="preserve"> από το άρθρο 86</w:t>
      </w:r>
      <w:r w:rsidR="00D91445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παρ. 3</w:t>
      </w:r>
      <w:r w:rsidR="00D91445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του θεμελιώδους νόμου του Κράτους</w:t>
      </w:r>
      <w:r w:rsidR="006E779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που είναι το Σύνταγμα της Ελλάδος, </w:t>
      </w:r>
      <w:r w:rsidR="00C137F8" w:rsidRPr="00BF2D2D">
        <w:rPr>
          <w:rFonts w:ascii="Arial" w:hAnsi="Arial" w:cs="Arial"/>
          <w:b/>
          <w:sz w:val="28"/>
          <w:szCs w:val="28"/>
        </w:rPr>
        <w:t>β)</w:t>
      </w:r>
      <w:r w:rsidR="00C137F8" w:rsidRPr="00CD7F3E">
        <w:rPr>
          <w:rFonts w:ascii="Arial" w:hAnsi="Arial" w:cs="Arial"/>
          <w:sz w:val="28"/>
          <w:szCs w:val="28"/>
        </w:rPr>
        <w:t xml:space="preserve"> από το άρθρο 156</w:t>
      </w:r>
      <w:r w:rsidR="00D91445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του Κανονισμού της Βουλής και </w:t>
      </w:r>
      <w:r w:rsidR="00C137F8" w:rsidRPr="00BF2D2D">
        <w:rPr>
          <w:rFonts w:ascii="Arial" w:hAnsi="Arial" w:cs="Arial"/>
          <w:b/>
          <w:sz w:val="28"/>
          <w:szCs w:val="28"/>
        </w:rPr>
        <w:t>γ)</w:t>
      </w:r>
      <w:r w:rsidR="00C137F8" w:rsidRPr="00CD7F3E">
        <w:rPr>
          <w:rFonts w:ascii="Arial" w:hAnsi="Arial" w:cs="Arial"/>
          <w:sz w:val="28"/>
          <w:szCs w:val="28"/>
        </w:rPr>
        <w:t xml:space="preserve"> από το άρθρο 5</w:t>
      </w:r>
      <w:r w:rsidR="00D91445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του ν.3126/2003. Οι ανωτέρω διατάξεις είναι ΑΝΑΓΚΑΣΤΙΚΟΥ ΔΙΚΑΙΟΥ και σε καμία περίπτωση δεν μπορεί να καμφθεί η εφαρμογή τους, ανεξαρτήτως της επιθυμίας ή δήλωσης του υπόπτου – εγκαλουμένου. Αλίμονο</w:t>
      </w:r>
      <w:r w:rsidR="00BF2D2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αν η εφαρμογή ή μη του Συντάγματος επαφίεται στην επιθυμία - δήλωση του καθενός.</w:t>
      </w:r>
    </w:p>
    <w:p w14:paraId="55EB5F16" w14:textId="39CA81B4" w:rsidR="00C137F8" w:rsidRPr="00CD7F3E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517B">
        <w:rPr>
          <w:rFonts w:ascii="Arial" w:hAnsi="Arial" w:cs="Arial"/>
          <w:b/>
          <w:sz w:val="28"/>
          <w:szCs w:val="28"/>
        </w:rPr>
        <w:t>Γ</w:t>
      </w:r>
      <w:r w:rsidR="00C137F8" w:rsidRPr="0012517B">
        <w:rPr>
          <w:rFonts w:ascii="Arial" w:hAnsi="Arial" w:cs="Arial"/>
          <w:b/>
          <w:sz w:val="28"/>
          <w:szCs w:val="28"/>
        </w:rPr>
        <w:t>)</w:t>
      </w:r>
      <w:r w:rsidR="00C137F8" w:rsidRPr="00CD7F3E">
        <w:rPr>
          <w:rFonts w:ascii="Arial" w:hAnsi="Arial" w:cs="Arial"/>
          <w:sz w:val="28"/>
          <w:szCs w:val="28"/>
        </w:rPr>
        <w:t xml:space="preserve"> Σύμφωνα με το άρθρο 156 παρ. 5 του ΚτΒ το πόρισμα της επιτροπής πρέπει να είναι αιτιολογημένο και να περιέχει τα πραγματικά περιστατικά και αποδεικτικά μέσα που οδηγούν στην δίωξη. Το πέρας των εργασιών της επιτροπής</w:t>
      </w:r>
      <w:r w:rsidR="00BF2D2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χωρίς την ουσιαστική διενέργεια προκαταρκτικής εξέτασης</w:t>
      </w:r>
      <w:r w:rsidR="00BF2D2D">
        <w:rPr>
          <w:rFonts w:ascii="Arial" w:hAnsi="Arial" w:cs="Arial"/>
          <w:sz w:val="28"/>
          <w:szCs w:val="28"/>
        </w:rPr>
        <w:t>,</w:t>
      </w:r>
      <w:r w:rsidR="00DE64F9" w:rsidRPr="00CD7F3E">
        <w:rPr>
          <w:rFonts w:ascii="Arial" w:hAnsi="Arial" w:cs="Arial"/>
          <w:sz w:val="28"/>
          <w:szCs w:val="28"/>
        </w:rPr>
        <w:t xml:space="preserve"> δια ανακριτικών πράξεων</w:t>
      </w:r>
      <w:r w:rsidR="00BF2D2D">
        <w:rPr>
          <w:rFonts w:ascii="Arial" w:hAnsi="Arial" w:cs="Arial"/>
          <w:sz w:val="28"/>
          <w:szCs w:val="28"/>
        </w:rPr>
        <w:t>,</w:t>
      </w:r>
      <w:r w:rsidR="00DE64F9" w:rsidRPr="00CD7F3E">
        <w:rPr>
          <w:rFonts w:ascii="Arial" w:hAnsi="Arial" w:cs="Arial"/>
          <w:sz w:val="28"/>
          <w:szCs w:val="28"/>
        </w:rPr>
        <w:t xml:space="preserve"> όπως ορίζει ο ΚΠΔ (μάρτυρες, έγγραφα, κατασχέσεις, πραγματογνωμοσύνες κλπ)</w:t>
      </w:r>
      <w:r w:rsidR="00C137F8" w:rsidRPr="00CD7F3E">
        <w:rPr>
          <w:rFonts w:ascii="Arial" w:hAnsi="Arial" w:cs="Arial"/>
          <w:sz w:val="28"/>
          <w:szCs w:val="28"/>
        </w:rPr>
        <w:t xml:space="preserve"> με έκδοση πορίσματος που βασίζεται αποκλειστικά στην επιθυμία του υπόπτου</w:t>
      </w:r>
      <w:r w:rsidRPr="00CD7F3E">
        <w:rPr>
          <w:rFonts w:ascii="Arial" w:hAnsi="Arial" w:cs="Arial"/>
          <w:sz w:val="28"/>
          <w:szCs w:val="28"/>
        </w:rPr>
        <w:t xml:space="preserve"> και στο ισχνό αποδεικτικό υλικό που υπάρχει στην δικογραφία,</w:t>
      </w:r>
      <w:r w:rsidR="00C137F8" w:rsidRPr="00CD7F3E">
        <w:rPr>
          <w:rFonts w:ascii="Arial" w:hAnsi="Arial" w:cs="Arial"/>
          <w:sz w:val="28"/>
          <w:szCs w:val="28"/>
        </w:rPr>
        <w:t xml:space="preserve"> δεν μπορεί σε καμία περίπτωση να συνιστά αιτιολόγηση</w:t>
      </w:r>
      <w:r w:rsidR="00BF2D2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όπως απαιτεί ο νόμος. Αυτό θα μπορούσε οριακά να συμβεί, αν ο ύποπτος ομολογούσε την πράξη του, κατ’</w:t>
      </w:r>
      <w:r w:rsidR="00CD7F3E" w:rsidRPr="00CD7F3E">
        <w:rPr>
          <w:rFonts w:ascii="Arial" w:hAnsi="Arial" w:cs="Arial"/>
          <w:sz w:val="28"/>
          <w:szCs w:val="28"/>
        </w:rPr>
        <w:t xml:space="preserve"> </w:t>
      </w:r>
      <w:r w:rsidR="00C137F8" w:rsidRPr="00CD7F3E">
        <w:rPr>
          <w:rFonts w:ascii="Arial" w:hAnsi="Arial" w:cs="Arial"/>
          <w:sz w:val="28"/>
          <w:szCs w:val="28"/>
        </w:rPr>
        <w:t>άρθρο 178 ΚΠΔ (η ομολογία είναι αποδεικτικό μέσο), η οποία ομολογία</w:t>
      </w:r>
      <w:r w:rsidR="00946EA4" w:rsidRPr="00CD7F3E">
        <w:rPr>
          <w:rFonts w:ascii="Arial" w:hAnsi="Arial" w:cs="Arial"/>
          <w:sz w:val="28"/>
          <w:szCs w:val="28"/>
        </w:rPr>
        <w:t xml:space="preserve"> </w:t>
      </w:r>
      <w:r w:rsidR="00C137F8" w:rsidRPr="00CD7F3E">
        <w:rPr>
          <w:rFonts w:ascii="Arial" w:hAnsi="Arial" w:cs="Arial"/>
          <w:sz w:val="28"/>
          <w:szCs w:val="28"/>
        </w:rPr>
        <w:t xml:space="preserve"> εκτιμάται ελεύθερα και δεν έχει δεσμευτικό χαρακτήρα. Κατά συνέπεια,  από την στιγμή που δεν υπάρχει ομολογία, ελλοχεύει ο κίνδυνος απόλυτης ακυρότητας της διαδικασίας που μπορεί να κηρύξει αυτεπάγγελτα το δικαστικό συμβούλιο</w:t>
      </w:r>
      <w:r w:rsidR="00BF2D2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κατ’</w:t>
      </w:r>
      <w:r w:rsidR="00CD7F3E" w:rsidRPr="00CD7F3E">
        <w:rPr>
          <w:rFonts w:ascii="Arial" w:hAnsi="Arial" w:cs="Arial"/>
          <w:sz w:val="28"/>
          <w:szCs w:val="28"/>
        </w:rPr>
        <w:t xml:space="preserve"> </w:t>
      </w:r>
      <w:r w:rsidR="00C137F8" w:rsidRPr="00CD7F3E">
        <w:rPr>
          <w:rFonts w:ascii="Arial" w:hAnsi="Arial" w:cs="Arial"/>
          <w:sz w:val="28"/>
          <w:szCs w:val="28"/>
        </w:rPr>
        <w:t>άρθρο 176, παρ. 1, του ΚΠΔ</w:t>
      </w:r>
      <w:r w:rsidR="00DE64F9" w:rsidRPr="00CD7F3E">
        <w:rPr>
          <w:rFonts w:ascii="Arial" w:hAnsi="Arial" w:cs="Arial"/>
          <w:sz w:val="28"/>
          <w:szCs w:val="28"/>
        </w:rPr>
        <w:t>.</w:t>
      </w:r>
      <w:r w:rsidR="00C137F8" w:rsidRPr="00CD7F3E">
        <w:rPr>
          <w:rFonts w:ascii="Arial" w:hAnsi="Arial" w:cs="Arial"/>
          <w:sz w:val="28"/>
          <w:szCs w:val="28"/>
        </w:rPr>
        <w:t xml:space="preserve"> </w:t>
      </w:r>
    </w:p>
    <w:p w14:paraId="6CFCEE50" w14:textId="062C308A" w:rsidR="00BF2D2D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517B">
        <w:rPr>
          <w:rFonts w:ascii="Arial" w:hAnsi="Arial" w:cs="Arial"/>
          <w:b/>
          <w:sz w:val="28"/>
          <w:szCs w:val="28"/>
        </w:rPr>
        <w:t>Δ)</w:t>
      </w:r>
      <w:r w:rsidRPr="00CD7F3E">
        <w:rPr>
          <w:rFonts w:ascii="Arial" w:hAnsi="Arial" w:cs="Arial"/>
          <w:sz w:val="28"/>
          <w:szCs w:val="28"/>
        </w:rPr>
        <w:t xml:space="preserve"> </w:t>
      </w:r>
      <w:r w:rsidR="00946EA4" w:rsidRPr="00CD7F3E">
        <w:rPr>
          <w:rFonts w:ascii="Arial" w:hAnsi="Arial" w:cs="Arial"/>
          <w:sz w:val="28"/>
          <w:szCs w:val="28"/>
        </w:rPr>
        <w:t xml:space="preserve">Τα μέλη της επιτροπής της </w:t>
      </w:r>
      <w:r w:rsidR="00293B03" w:rsidRPr="00CD7F3E">
        <w:rPr>
          <w:rFonts w:ascii="Arial" w:hAnsi="Arial" w:cs="Arial"/>
          <w:sz w:val="28"/>
          <w:szCs w:val="28"/>
        </w:rPr>
        <w:t>Νέας Δημοκρατίας</w:t>
      </w:r>
      <w:r w:rsidR="00F72E31" w:rsidRPr="00CD7F3E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κάνοντας δεκτό το αίτημα του κ. Τριαντόπουλου</w:t>
      </w:r>
      <w:r w:rsidR="00F72E31" w:rsidRPr="00CD7F3E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το μόνο που επιδιώκ</w:t>
      </w:r>
      <w:r w:rsidR="00946EA4" w:rsidRPr="00CD7F3E">
        <w:rPr>
          <w:rFonts w:ascii="Arial" w:hAnsi="Arial" w:cs="Arial"/>
          <w:sz w:val="28"/>
          <w:szCs w:val="28"/>
        </w:rPr>
        <w:t>ουν</w:t>
      </w:r>
      <w:r w:rsidRPr="00CD7F3E">
        <w:rPr>
          <w:rFonts w:ascii="Arial" w:hAnsi="Arial" w:cs="Arial"/>
          <w:sz w:val="28"/>
          <w:szCs w:val="28"/>
        </w:rPr>
        <w:t xml:space="preserve"> είναι </w:t>
      </w:r>
      <w:r w:rsidR="00F72E31" w:rsidRPr="00CD7F3E">
        <w:rPr>
          <w:rFonts w:ascii="Arial" w:hAnsi="Arial" w:cs="Arial"/>
          <w:sz w:val="28"/>
          <w:szCs w:val="28"/>
        </w:rPr>
        <w:t xml:space="preserve">να αποφύγουν τη βάσανο της </w:t>
      </w:r>
      <w:r w:rsidRPr="00CD7F3E">
        <w:rPr>
          <w:rFonts w:ascii="Arial" w:hAnsi="Arial" w:cs="Arial"/>
          <w:sz w:val="28"/>
          <w:szCs w:val="28"/>
        </w:rPr>
        <w:t>διαδικασία</w:t>
      </w:r>
      <w:r w:rsidR="00F72E31" w:rsidRPr="00CD7F3E">
        <w:rPr>
          <w:rFonts w:ascii="Arial" w:hAnsi="Arial" w:cs="Arial"/>
          <w:sz w:val="28"/>
          <w:szCs w:val="28"/>
        </w:rPr>
        <w:t>ς</w:t>
      </w:r>
      <w:r w:rsidRPr="00CD7F3E">
        <w:rPr>
          <w:rFonts w:ascii="Arial" w:hAnsi="Arial" w:cs="Arial"/>
          <w:sz w:val="28"/>
          <w:szCs w:val="28"/>
        </w:rPr>
        <w:t xml:space="preserve"> της προκαταρκτικής εξέτασης, των ανακριτικών πράξεων (κατασχέσεις ψηφιακών μέσων, εγγράφων κλπ), κλήση ουσιωδών μαρτύρων, την δημοσιότητα των συνεδριάσεων της επιτροπής  (</w:t>
      </w:r>
      <w:r w:rsidR="00F72E31" w:rsidRPr="00CD7F3E">
        <w:rPr>
          <w:rFonts w:ascii="Arial" w:hAnsi="Arial" w:cs="Arial"/>
          <w:sz w:val="28"/>
          <w:szCs w:val="28"/>
        </w:rPr>
        <w:t xml:space="preserve">αντιθέτως </w:t>
      </w:r>
      <w:r w:rsidRPr="00CD7F3E">
        <w:rPr>
          <w:rFonts w:ascii="Arial" w:hAnsi="Arial" w:cs="Arial"/>
          <w:sz w:val="28"/>
          <w:szCs w:val="28"/>
        </w:rPr>
        <w:t>η διαδικασία των δικαστικών συμβουλίων είναι μυστική)</w:t>
      </w:r>
      <w:r w:rsidR="00BF2D2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η οποία θα φέρει στο φως την αλήθεια</w:t>
      </w:r>
      <w:r w:rsidR="00BF2D2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την οποία εμείς  οφείλουμε να παρέχουμε και ο λαός δικαιούται να την έχει. Θα μπορούσαμε να αποδεχτoύμε το αίτημα του κ. Τριαντόπουλου</w:t>
      </w:r>
      <w:r w:rsidR="00BF2D2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μόνο στην περίπτωση που ομολογούσε</w:t>
      </w:r>
      <w:r w:rsidR="00BF2D2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κατ’</w:t>
      </w:r>
      <w:r w:rsidR="00BF2D2D">
        <w:rPr>
          <w:rFonts w:ascii="Arial" w:hAnsi="Arial" w:cs="Arial"/>
          <w:sz w:val="28"/>
          <w:szCs w:val="28"/>
        </w:rPr>
        <w:t xml:space="preserve"> </w:t>
      </w:r>
      <w:r w:rsidRPr="00CD7F3E">
        <w:rPr>
          <w:rFonts w:ascii="Arial" w:hAnsi="Arial" w:cs="Arial"/>
          <w:sz w:val="28"/>
          <w:szCs w:val="28"/>
        </w:rPr>
        <w:t>άρθρο 178</w:t>
      </w:r>
      <w:r w:rsidR="00BF2D2D">
        <w:rPr>
          <w:rFonts w:ascii="Arial" w:hAnsi="Arial" w:cs="Arial"/>
          <w:sz w:val="28"/>
          <w:szCs w:val="28"/>
        </w:rPr>
        <w:t xml:space="preserve"> </w:t>
      </w:r>
    </w:p>
    <w:p w14:paraId="739C55DD" w14:textId="77777777" w:rsidR="00BF2D2D" w:rsidRDefault="00BF2D2D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488D79C" w14:textId="77777777" w:rsidR="00BF2D2D" w:rsidRPr="00BF2D2D" w:rsidRDefault="00BF2D2D" w:rsidP="009445B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3BB3601" w14:textId="42A1B4D7" w:rsidR="003C563F" w:rsidRPr="00CD7F3E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ΚΠΔ τις αξιόποινες πράξεις</w:t>
      </w:r>
      <w:r w:rsidR="00BF2D2D">
        <w:rPr>
          <w:rFonts w:ascii="Arial" w:hAnsi="Arial" w:cs="Arial"/>
          <w:sz w:val="28"/>
          <w:szCs w:val="28"/>
        </w:rPr>
        <w:t>,</w:t>
      </w:r>
      <w:r w:rsidRPr="00CD7F3E">
        <w:rPr>
          <w:rFonts w:ascii="Arial" w:hAnsi="Arial" w:cs="Arial"/>
          <w:sz w:val="28"/>
          <w:szCs w:val="28"/>
        </w:rPr>
        <w:t xml:space="preserve"> που φέρεται να τέλεσε και  </w:t>
      </w:r>
      <w:r w:rsidR="000065B0" w:rsidRPr="00CD7F3E">
        <w:rPr>
          <w:rFonts w:ascii="Arial" w:hAnsi="Arial" w:cs="Arial"/>
          <w:sz w:val="28"/>
          <w:szCs w:val="28"/>
        </w:rPr>
        <w:t xml:space="preserve">αποκάλυπτε </w:t>
      </w:r>
      <w:r w:rsidRPr="00CD7F3E">
        <w:rPr>
          <w:rFonts w:ascii="Arial" w:hAnsi="Arial" w:cs="Arial"/>
          <w:sz w:val="28"/>
          <w:szCs w:val="28"/>
        </w:rPr>
        <w:t>ποιος του έδωσε εντολές, όντας  ηθικός αυτουργός, και ποιους φέρεται να συγκάλυπτε.</w:t>
      </w:r>
    </w:p>
    <w:p w14:paraId="41ABA682" w14:textId="68B72FC9" w:rsidR="00C137F8" w:rsidRPr="00CD7F3E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517B">
        <w:rPr>
          <w:rFonts w:ascii="Arial" w:hAnsi="Arial" w:cs="Arial"/>
          <w:b/>
          <w:sz w:val="28"/>
          <w:szCs w:val="28"/>
        </w:rPr>
        <w:t>Ε</w:t>
      </w:r>
      <w:r w:rsidR="00C137F8" w:rsidRPr="0012517B">
        <w:rPr>
          <w:rFonts w:ascii="Arial" w:hAnsi="Arial" w:cs="Arial"/>
          <w:b/>
          <w:sz w:val="28"/>
          <w:szCs w:val="28"/>
        </w:rPr>
        <w:t>)</w:t>
      </w:r>
      <w:r w:rsidR="00C137F8" w:rsidRPr="00CD7F3E">
        <w:rPr>
          <w:rFonts w:ascii="Arial" w:hAnsi="Arial" w:cs="Arial"/>
          <w:sz w:val="28"/>
          <w:szCs w:val="28"/>
        </w:rPr>
        <w:t xml:space="preserve"> Όσο για το αφήγημα των μελών της </w:t>
      </w:r>
      <w:r w:rsidR="00BF2D2D" w:rsidRPr="00CD7F3E">
        <w:rPr>
          <w:rFonts w:ascii="Arial" w:hAnsi="Arial" w:cs="Arial"/>
          <w:sz w:val="28"/>
          <w:szCs w:val="28"/>
        </w:rPr>
        <w:t>Νέας Δημοκρατίας</w:t>
      </w:r>
      <w:r w:rsidR="00C137F8" w:rsidRPr="00CD7F3E">
        <w:rPr>
          <w:rFonts w:ascii="Arial" w:hAnsi="Arial" w:cs="Arial"/>
          <w:sz w:val="28"/>
          <w:szCs w:val="28"/>
        </w:rPr>
        <w:t xml:space="preserve"> ότι το δικαστικό συμβούλιο μπορεί να επεκτείνει την δίωξη και σε άλλους συμ</w:t>
      </w:r>
      <w:r w:rsidR="00DE0146">
        <w:rPr>
          <w:rFonts w:ascii="Arial" w:hAnsi="Arial" w:cs="Arial"/>
          <w:sz w:val="28"/>
          <w:szCs w:val="28"/>
        </w:rPr>
        <w:t>μ</w:t>
      </w:r>
      <w:r w:rsidR="00293B03">
        <w:rPr>
          <w:rFonts w:ascii="Arial" w:hAnsi="Arial" w:cs="Arial"/>
          <w:sz w:val="28"/>
          <w:szCs w:val="28"/>
        </w:rPr>
        <w:t>έ</w:t>
      </w:r>
      <w:r w:rsidR="00DE0146">
        <w:rPr>
          <w:rFonts w:ascii="Arial" w:hAnsi="Arial" w:cs="Arial"/>
          <w:sz w:val="28"/>
          <w:szCs w:val="28"/>
        </w:rPr>
        <w:t>τ</w:t>
      </w:r>
      <w:r w:rsidR="00293B03">
        <w:rPr>
          <w:rFonts w:ascii="Arial" w:hAnsi="Arial" w:cs="Arial"/>
          <w:sz w:val="28"/>
          <w:szCs w:val="28"/>
        </w:rPr>
        <w:t>ο</w:t>
      </w:r>
      <w:r w:rsidR="00DE0146">
        <w:rPr>
          <w:rFonts w:ascii="Arial" w:hAnsi="Arial" w:cs="Arial"/>
          <w:sz w:val="28"/>
          <w:szCs w:val="28"/>
        </w:rPr>
        <w:t xml:space="preserve">χους για το ίδιο αδίκημα, η </w:t>
      </w:r>
      <w:r w:rsidR="00C137F8" w:rsidRPr="00CD7F3E">
        <w:rPr>
          <w:rFonts w:ascii="Arial" w:hAnsi="Arial" w:cs="Arial"/>
          <w:sz w:val="28"/>
          <w:szCs w:val="28"/>
        </w:rPr>
        <w:t>απάντηση είναι ότι και η επιτροπή μας μπορεί να το πράξει, κατ’</w:t>
      </w:r>
      <w:r w:rsidR="00CD7F3E" w:rsidRPr="00CD7F3E">
        <w:rPr>
          <w:rFonts w:ascii="Arial" w:hAnsi="Arial" w:cs="Arial"/>
          <w:sz w:val="28"/>
          <w:szCs w:val="28"/>
        </w:rPr>
        <w:t xml:space="preserve"> </w:t>
      </w:r>
      <w:r w:rsidR="00C137F8" w:rsidRPr="00CD7F3E">
        <w:rPr>
          <w:rFonts w:ascii="Arial" w:hAnsi="Arial" w:cs="Arial"/>
          <w:sz w:val="28"/>
          <w:szCs w:val="28"/>
        </w:rPr>
        <w:t>άρθρο 7, του ν. 3126/2003.</w:t>
      </w:r>
    </w:p>
    <w:p w14:paraId="711FA90F" w14:textId="3E1B2F76" w:rsidR="00C137F8" w:rsidRPr="00CD7F3E" w:rsidRDefault="003C563F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2517B">
        <w:rPr>
          <w:rFonts w:ascii="Arial" w:hAnsi="Arial" w:cs="Arial"/>
          <w:b/>
          <w:sz w:val="28"/>
          <w:szCs w:val="28"/>
        </w:rPr>
        <w:t>ΣΤ</w:t>
      </w:r>
      <w:r w:rsidR="00C137F8" w:rsidRPr="0012517B">
        <w:rPr>
          <w:rFonts w:ascii="Arial" w:hAnsi="Arial" w:cs="Arial"/>
          <w:b/>
          <w:sz w:val="28"/>
          <w:szCs w:val="28"/>
        </w:rPr>
        <w:t>)</w:t>
      </w:r>
      <w:r w:rsidR="00C137F8" w:rsidRPr="00CD7F3E">
        <w:rPr>
          <w:rFonts w:ascii="Arial" w:hAnsi="Arial" w:cs="Arial"/>
          <w:sz w:val="28"/>
          <w:szCs w:val="28"/>
        </w:rPr>
        <w:t xml:space="preserve"> Όσο για το αφήγημα των μελών της συμπολίτευσης ότι</w:t>
      </w:r>
      <w:r w:rsidR="00BF2D2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το δικαστικό συμβούλιο μπορεί να αναβαθμίσει και να διευρύνει το κατηγορητήριο</w:t>
      </w:r>
      <w:r w:rsidR="00294854" w:rsidRPr="00CD7F3E">
        <w:rPr>
          <w:rFonts w:ascii="Arial" w:hAnsi="Arial" w:cs="Arial"/>
          <w:sz w:val="28"/>
          <w:szCs w:val="28"/>
        </w:rPr>
        <w:t xml:space="preserve"> και τις ανακριτικές πράξεις</w:t>
      </w:r>
      <w:r w:rsidR="00BF2D2D">
        <w:rPr>
          <w:rFonts w:ascii="Arial" w:hAnsi="Arial" w:cs="Arial"/>
          <w:sz w:val="28"/>
          <w:szCs w:val="28"/>
        </w:rPr>
        <w:t>,</w:t>
      </w:r>
      <w:r w:rsidR="00294854" w:rsidRPr="00CD7F3E">
        <w:rPr>
          <w:rFonts w:ascii="Arial" w:hAnsi="Arial" w:cs="Arial"/>
          <w:sz w:val="28"/>
          <w:szCs w:val="28"/>
        </w:rPr>
        <w:t xml:space="preserve"> μπορεί να τις κάνει και ο ανακριτής του ΑΠ,</w:t>
      </w:r>
      <w:r w:rsidR="00C137F8" w:rsidRPr="00CD7F3E">
        <w:rPr>
          <w:rFonts w:ascii="Arial" w:hAnsi="Arial" w:cs="Arial"/>
          <w:sz w:val="28"/>
          <w:szCs w:val="28"/>
        </w:rPr>
        <w:t xml:space="preserve"> η απάντηση είναι ότι και </w:t>
      </w:r>
      <w:r w:rsidR="006463FD" w:rsidRPr="00CD7F3E">
        <w:rPr>
          <w:rFonts w:ascii="Arial" w:hAnsi="Arial" w:cs="Arial"/>
          <w:sz w:val="28"/>
          <w:szCs w:val="28"/>
        </w:rPr>
        <w:t xml:space="preserve">η </w:t>
      </w:r>
      <w:r w:rsidR="00C137F8" w:rsidRPr="00CD7F3E">
        <w:rPr>
          <w:rFonts w:ascii="Arial" w:hAnsi="Arial" w:cs="Arial"/>
          <w:sz w:val="28"/>
          <w:szCs w:val="28"/>
        </w:rPr>
        <w:t xml:space="preserve">επιτροπή </w:t>
      </w:r>
      <w:r w:rsidR="006463FD" w:rsidRPr="00CD7F3E">
        <w:rPr>
          <w:rFonts w:ascii="Arial" w:hAnsi="Arial" w:cs="Arial"/>
          <w:sz w:val="28"/>
          <w:szCs w:val="28"/>
        </w:rPr>
        <w:t>μας,</w:t>
      </w:r>
      <w:r w:rsidR="00C137F8" w:rsidRPr="00CD7F3E">
        <w:rPr>
          <w:rFonts w:ascii="Arial" w:hAnsi="Arial" w:cs="Arial"/>
          <w:sz w:val="28"/>
          <w:szCs w:val="28"/>
        </w:rPr>
        <w:t xml:space="preserve"> εφόσον έχει αρμοδιότητες εισαγγελέα, σύμφωνα με το άρθρο 243 επ. του ΚΠΔ και του άρθρου 156 του Κ.τ.Β</w:t>
      </w:r>
      <w:r w:rsidR="00BF2D2D">
        <w:rPr>
          <w:rFonts w:ascii="Arial" w:hAnsi="Arial" w:cs="Arial"/>
          <w:sz w:val="28"/>
          <w:szCs w:val="28"/>
        </w:rPr>
        <w:t>.,</w:t>
      </w:r>
      <w:r w:rsidR="00C137F8" w:rsidRPr="00CD7F3E">
        <w:rPr>
          <w:rFonts w:ascii="Arial" w:hAnsi="Arial" w:cs="Arial"/>
          <w:sz w:val="28"/>
          <w:szCs w:val="28"/>
        </w:rPr>
        <w:t xml:space="preserve"> μπορεί</w:t>
      </w:r>
      <w:r w:rsidR="006463FD" w:rsidRPr="00CD7F3E">
        <w:rPr>
          <w:rFonts w:ascii="Arial" w:hAnsi="Arial" w:cs="Arial"/>
          <w:sz w:val="28"/>
          <w:szCs w:val="28"/>
        </w:rPr>
        <w:t xml:space="preserve"> και δικαιούται </w:t>
      </w:r>
      <w:r w:rsidR="00C137F8" w:rsidRPr="00CD7F3E">
        <w:rPr>
          <w:rFonts w:ascii="Arial" w:hAnsi="Arial" w:cs="Arial"/>
          <w:sz w:val="28"/>
          <w:szCs w:val="28"/>
        </w:rPr>
        <w:t>να το πράξει.</w:t>
      </w:r>
      <w:r w:rsidR="00294854" w:rsidRPr="00CD7F3E">
        <w:rPr>
          <w:rFonts w:ascii="Arial" w:hAnsi="Arial" w:cs="Arial"/>
          <w:sz w:val="28"/>
          <w:szCs w:val="28"/>
        </w:rPr>
        <w:t xml:space="preserve"> </w:t>
      </w:r>
      <w:r w:rsidR="00BF2D2D">
        <w:rPr>
          <w:rFonts w:ascii="Arial" w:hAnsi="Arial" w:cs="Arial"/>
          <w:sz w:val="28"/>
          <w:szCs w:val="28"/>
        </w:rPr>
        <w:t>Επίσης,</w:t>
      </w:r>
      <w:r w:rsidR="00294854" w:rsidRPr="00CD7F3E">
        <w:rPr>
          <w:rFonts w:ascii="Arial" w:hAnsi="Arial" w:cs="Arial"/>
          <w:sz w:val="28"/>
          <w:szCs w:val="28"/>
        </w:rPr>
        <w:t xml:space="preserve"> εφόσον υποτίθεται ότι τα μέλη της </w:t>
      </w:r>
      <w:r w:rsidR="006463FD" w:rsidRPr="00CD7F3E">
        <w:rPr>
          <w:rFonts w:ascii="Arial" w:hAnsi="Arial" w:cs="Arial"/>
          <w:sz w:val="28"/>
          <w:szCs w:val="28"/>
        </w:rPr>
        <w:t xml:space="preserve">Νέας </w:t>
      </w:r>
      <w:r w:rsidR="00294854" w:rsidRPr="00CD7F3E">
        <w:rPr>
          <w:rFonts w:ascii="Arial" w:hAnsi="Arial" w:cs="Arial"/>
          <w:sz w:val="28"/>
          <w:szCs w:val="28"/>
        </w:rPr>
        <w:t>Δ</w:t>
      </w:r>
      <w:r w:rsidR="006463FD" w:rsidRPr="00CD7F3E">
        <w:rPr>
          <w:rFonts w:ascii="Arial" w:hAnsi="Arial" w:cs="Arial"/>
          <w:sz w:val="28"/>
          <w:szCs w:val="28"/>
        </w:rPr>
        <w:t>ημοκρατίας</w:t>
      </w:r>
      <w:r w:rsidR="00294854" w:rsidRPr="00CD7F3E">
        <w:rPr>
          <w:rFonts w:ascii="Arial" w:hAnsi="Arial" w:cs="Arial"/>
          <w:sz w:val="28"/>
          <w:szCs w:val="28"/>
        </w:rPr>
        <w:t xml:space="preserve"> θέλουν την ανεύρεση της ουσιαστικής αλήθειας</w:t>
      </w:r>
      <w:r w:rsidR="006463FD" w:rsidRPr="00CD7F3E">
        <w:rPr>
          <w:rFonts w:ascii="Arial" w:hAnsi="Arial" w:cs="Arial"/>
          <w:sz w:val="28"/>
          <w:szCs w:val="28"/>
        </w:rPr>
        <w:t>, τότε</w:t>
      </w:r>
      <w:r w:rsidR="00BF2D2D">
        <w:rPr>
          <w:rFonts w:ascii="Arial" w:hAnsi="Arial" w:cs="Arial"/>
          <w:sz w:val="28"/>
          <w:szCs w:val="28"/>
        </w:rPr>
        <w:t>,</w:t>
      </w:r>
      <w:r w:rsidR="00294854" w:rsidRPr="00CD7F3E">
        <w:rPr>
          <w:rFonts w:ascii="Arial" w:hAnsi="Arial" w:cs="Arial"/>
          <w:sz w:val="28"/>
          <w:szCs w:val="28"/>
        </w:rPr>
        <w:t xml:space="preserve"> για ποιο λόγο</w:t>
      </w:r>
      <w:r w:rsidR="00946EA4" w:rsidRPr="00CD7F3E">
        <w:rPr>
          <w:rFonts w:ascii="Arial" w:hAnsi="Arial" w:cs="Arial"/>
          <w:sz w:val="28"/>
          <w:szCs w:val="28"/>
        </w:rPr>
        <w:t xml:space="preserve"> στερούν από την επιτροπή </w:t>
      </w:r>
      <w:r w:rsidR="006463FD" w:rsidRPr="00CD7F3E">
        <w:rPr>
          <w:rFonts w:ascii="Arial" w:hAnsi="Arial" w:cs="Arial"/>
          <w:sz w:val="28"/>
          <w:szCs w:val="28"/>
        </w:rPr>
        <w:t xml:space="preserve">μας </w:t>
      </w:r>
      <w:r w:rsidR="00946EA4" w:rsidRPr="00CD7F3E">
        <w:rPr>
          <w:rFonts w:ascii="Arial" w:hAnsi="Arial" w:cs="Arial"/>
          <w:sz w:val="28"/>
          <w:szCs w:val="28"/>
        </w:rPr>
        <w:t>την συλλογή κρίσιμων αποδεικτικών στοιχείων</w:t>
      </w:r>
      <w:r w:rsidR="00BF2D2D">
        <w:rPr>
          <w:rFonts w:ascii="Arial" w:hAnsi="Arial" w:cs="Arial"/>
          <w:sz w:val="28"/>
          <w:szCs w:val="28"/>
        </w:rPr>
        <w:t>,</w:t>
      </w:r>
      <w:r w:rsidR="00946EA4" w:rsidRPr="00CD7F3E">
        <w:rPr>
          <w:rFonts w:ascii="Arial" w:hAnsi="Arial" w:cs="Arial"/>
          <w:sz w:val="28"/>
          <w:szCs w:val="28"/>
        </w:rPr>
        <w:t xml:space="preserve"> που θα βοηθήσουν </w:t>
      </w:r>
      <w:r w:rsidR="006463FD" w:rsidRPr="00CD7F3E">
        <w:rPr>
          <w:rFonts w:ascii="Arial" w:hAnsi="Arial" w:cs="Arial"/>
          <w:sz w:val="28"/>
          <w:szCs w:val="28"/>
        </w:rPr>
        <w:t>στην αποκάλυψη της αλήθειας;</w:t>
      </w:r>
    </w:p>
    <w:p w14:paraId="7E1282E4" w14:textId="200802C2" w:rsidR="00C137F8" w:rsidRDefault="00BD3E8D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Τ</w:t>
      </w:r>
      <w:r w:rsidR="00C137F8" w:rsidRPr="00CD7F3E">
        <w:rPr>
          <w:rFonts w:ascii="Arial" w:hAnsi="Arial" w:cs="Arial"/>
          <w:sz w:val="28"/>
          <w:szCs w:val="28"/>
        </w:rPr>
        <w:t>α μέλη της επιτροπής τα οποία θα ψηφίσουν να γίνει αποδεκτό το αίτημα του υπόπτου</w:t>
      </w:r>
      <w:r w:rsidR="00BF2D2D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κ. Τριαντόπουλου, ενδεχομένως</w:t>
      </w:r>
      <w:r w:rsidR="00D91445">
        <w:rPr>
          <w:rFonts w:ascii="Arial" w:hAnsi="Arial" w:cs="Arial"/>
          <w:sz w:val="28"/>
          <w:szCs w:val="28"/>
        </w:rPr>
        <w:t>,</w:t>
      </w:r>
      <w:r w:rsidR="00C137F8" w:rsidRPr="00CD7F3E">
        <w:rPr>
          <w:rFonts w:ascii="Arial" w:hAnsi="Arial" w:cs="Arial"/>
          <w:sz w:val="28"/>
          <w:szCs w:val="28"/>
        </w:rPr>
        <w:t xml:space="preserve"> τελούν τ</w:t>
      </w:r>
      <w:r w:rsidR="00294854" w:rsidRPr="00CD7F3E">
        <w:rPr>
          <w:rFonts w:ascii="Arial" w:hAnsi="Arial" w:cs="Arial"/>
          <w:sz w:val="28"/>
          <w:szCs w:val="28"/>
        </w:rPr>
        <w:t>α</w:t>
      </w:r>
      <w:r w:rsidR="00C137F8" w:rsidRPr="00CD7F3E">
        <w:rPr>
          <w:rFonts w:ascii="Arial" w:hAnsi="Arial" w:cs="Arial"/>
          <w:sz w:val="28"/>
          <w:szCs w:val="28"/>
        </w:rPr>
        <w:t xml:space="preserve"> αδ</w:t>
      </w:r>
      <w:r w:rsidR="00294854" w:rsidRPr="00CD7F3E">
        <w:rPr>
          <w:rFonts w:ascii="Arial" w:hAnsi="Arial" w:cs="Arial"/>
          <w:sz w:val="28"/>
          <w:szCs w:val="28"/>
        </w:rPr>
        <w:t>ικήματα της παράβασης καθήκοντος (</w:t>
      </w:r>
      <w:r w:rsidR="006463FD" w:rsidRPr="00CD7F3E">
        <w:rPr>
          <w:rFonts w:ascii="Arial" w:hAnsi="Arial" w:cs="Arial"/>
          <w:sz w:val="28"/>
          <w:szCs w:val="28"/>
        </w:rPr>
        <w:t>ά</w:t>
      </w:r>
      <w:r w:rsidR="00294854" w:rsidRPr="00CD7F3E">
        <w:rPr>
          <w:rFonts w:ascii="Arial" w:hAnsi="Arial" w:cs="Arial"/>
          <w:sz w:val="28"/>
          <w:szCs w:val="28"/>
        </w:rPr>
        <w:t xml:space="preserve">ρθρο 259 ΠΚ) και </w:t>
      </w:r>
      <w:r w:rsidR="00C137F8" w:rsidRPr="00CD7F3E">
        <w:rPr>
          <w:rFonts w:ascii="Arial" w:hAnsi="Arial" w:cs="Arial"/>
          <w:sz w:val="28"/>
          <w:szCs w:val="28"/>
        </w:rPr>
        <w:t>της κατάχρησης εξουσίας  (άρθρο 239 ΠΚ)</w:t>
      </w:r>
      <w:r w:rsidR="00294854" w:rsidRPr="00CD7F3E">
        <w:rPr>
          <w:rFonts w:ascii="Arial" w:hAnsi="Arial" w:cs="Arial"/>
          <w:sz w:val="28"/>
          <w:szCs w:val="28"/>
        </w:rPr>
        <w:t xml:space="preserve">. </w:t>
      </w:r>
    </w:p>
    <w:p w14:paraId="42AA2530" w14:textId="0DA17E3D" w:rsidR="0012517B" w:rsidRDefault="0012517B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7749686" w14:textId="77777777" w:rsidR="00BF2D2D" w:rsidRPr="00CD7F3E" w:rsidRDefault="00BF2D2D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2087B07B" w14:textId="4D0A419E" w:rsidR="00C137F8" w:rsidRDefault="00097E8C" w:rsidP="009445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7F3E">
        <w:rPr>
          <w:rFonts w:ascii="Arial" w:hAnsi="Arial" w:cs="Arial"/>
          <w:b/>
          <w:sz w:val="28"/>
          <w:szCs w:val="28"/>
        </w:rPr>
        <w:t>ΓΙΑ ΤΟΥΣ ΛΟΓΟΥΣ ΑΥΤΟΥΣ</w:t>
      </w:r>
      <w:r w:rsidR="00BF2D2D">
        <w:rPr>
          <w:rFonts w:ascii="Arial" w:hAnsi="Arial" w:cs="Arial"/>
          <w:b/>
          <w:sz w:val="28"/>
          <w:szCs w:val="28"/>
        </w:rPr>
        <w:t>:</w:t>
      </w:r>
    </w:p>
    <w:p w14:paraId="1D8425E3" w14:textId="77777777" w:rsidR="00293B03" w:rsidRPr="00CD7F3E" w:rsidRDefault="00293B03" w:rsidP="009445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CAF6719" w14:textId="2AD13C5F" w:rsidR="00294854" w:rsidRDefault="00E9275A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Διαφωνούμε κάθετα με τη μεθόδευση της κυβερνητικής πλειοψηφίας, με την οποία απαξιώνεται αντισυνταγματικά και παράνομα, ο θεσμός της παρούσας κοινοβουλευτικής επιτροπής και οδηγείται σε συγκάλυψη το έγκλημα των Τεμπών. </w:t>
      </w:r>
      <w:r w:rsidR="005324C6" w:rsidRPr="00CD7F3E">
        <w:rPr>
          <w:rFonts w:ascii="Arial" w:hAnsi="Arial" w:cs="Arial"/>
          <w:sz w:val="28"/>
          <w:szCs w:val="28"/>
        </w:rPr>
        <w:t>Θ</w:t>
      </w:r>
      <w:r w:rsidR="00294854" w:rsidRPr="00CD7F3E">
        <w:rPr>
          <w:rFonts w:ascii="Arial" w:hAnsi="Arial" w:cs="Arial"/>
          <w:sz w:val="28"/>
          <w:szCs w:val="28"/>
        </w:rPr>
        <w:t>εωρούμε ότι</w:t>
      </w:r>
      <w:r w:rsidR="00BF2D2D">
        <w:rPr>
          <w:rFonts w:ascii="Arial" w:hAnsi="Arial" w:cs="Arial"/>
          <w:sz w:val="28"/>
          <w:szCs w:val="28"/>
        </w:rPr>
        <w:t>,</w:t>
      </w:r>
      <w:r w:rsidR="00294854" w:rsidRPr="00CD7F3E">
        <w:rPr>
          <w:rFonts w:ascii="Arial" w:hAnsi="Arial" w:cs="Arial"/>
          <w:sz w:val="28"/>
          <w:szCs w:val="28"/>
        </w:rPr>
        <w:t xml:space="preserve"> για δεύτερη φορά</w:t>
      </w:r>
      <w:r w:rsidR="00BF2D2D">
        <w:rPr>
          <w:rFonts w:ascii="Arial" w:hAnsi="Arial" w:cs="Arial"/>
          <w:sz w:val="28"/>
          <w:szCs w:val="28"/>
        </w:rPr>
        <w:t>,</w:t>
      </w:r>
      <w:r w:rsidR="00946EA4" w:rsidRPr="00CD7F3E">
        <w:rPr>
          <w:rFonts w:ascii="Arial" w:hAnsi="Arial" w:cs="Arial"/>
          <w:sz w:val="28"/>
          <w:szCs w:val="28"/>
        </w:rPr>
        <w:t xml:space="preserve"> η Κυβέρνηση της </w:t>
      </w:r>
      <w:r w:rsidR="00BF2D2D" w:rsidRPr="00CD7F3E">
        <w:rPr>
          <w:rFonts w:ascii="Arial" w:hAnsi="Arial" w:cs="Arial"/>
          <w:sz w:val="28"/>
          <w:szCs w:val="28"/>
        </w:rPr>
        <w:t>Νέας Δημοκρατίας</w:t>
      </w:r>
      <w:r>
        <w:rPr>
          <w:rFonts w:ascii="Arial" w:hAnsi="Arial" w:cs="Arial"/>
          <w:sz w:val="28"/>
          <w:szCs w:val="28"/>
        </w:rPr>
        <w:t xml:space="preserve">, μετά το γνωστό μπάζωμα, </w:t>
      </w:r>
      <w:r w:rsidR="00946EA4" w:rsidRPr="00CD7F3E">
        <w:rPr>
          <w:rFonts w:ascii="Arial" w:hAnsi="Arial" w:cs="Arial"/>
          <w:sz w:val="28"/>
          <w:szCs w:val="28"/>
        </w:rPr>
        <w:t>συγκαλύπτει</w:t>
      </w:r>
      <w:r w:rsidR="00294854" w:rsidRPr="00CD7F3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και πάλι </w:t>
      </w:r>
      <w:r w:rsidR="00294854" w:rsidRPr="00CD7F3E">
        <w:rPr>
          <w:rFonts w:ascii="Arial" w:hAnsi="Arial" w:cs="Arial"/>
          <w:sz w:val="28"/>
          <w:szCs w:val="28"/>
        </w:rPr>
        <w:t>το έγκλημα των Τεμπών</w:t>
      </w:r>
      <w:r>
        <w:rPr>
          <w:rFonts w:ascii="Arial" w:hAnsi="Arial" w:cs="Arial"/>
          <w:sz w:val="28"/>
          <w:szCs w:val="28"/>
        </w:rPr>
        <w:t>,</w:t>
      </w:r>
      <w:r w:rsidR="00946EA4" w:rsidRPr="00CD7F3E">
        <w:rPr>
          <w:rFonts w:ascii="Arial" w:hAnsi="Arial" w:cs="Arial"/>
          <w:sz w:val="28"/>
          <w:szCs w:val="28"/>
        </w:rPr>
        <w:t xml:space="preserve"> </w:t>
      </w:r>
      <w:r w:rsidR="00097E8C" w:rsidRPr="00CD7F3E">
        <w:rPr>
          <w:rFonts w:ascii="Arial" w:hAnsi="Arial" w:cs="Arial"/>
          <w:sz w:val="28"/>
          <w:szCs w:val="28"/>
        </w:rPr>
        <w:t xml:space="preserve">παρακάμπτοντας </w:t>
      </w:r>
      <w:r w:rsidR="00946EA4" w:rsidRPr="00CD7F3E">
        <w:rPr>
          <w:rFonts w:ascii="Arial" w:hAnsi="Arial" w:cs="Arial"/>
          <w:sz w:val="28"/>
          <w:szCs w:val="28"/>
        </w:rPr>
        <w:t>την διαδικασία της προκαταρκτικής εξετάσεως</w:t>
      </w:r>
      <w:r>
        <w:rPr>
          <w:rFonts w:ascii="Arial" w:hAnsi="Arial" w:cs="Arial"/>
          <w:sz w:val="28"/>
          <w:szCs w:val="28"/>
        </w:rPr>
        <w:t xml:space="preserve">, </w:t>
      </w:r>
      <w:r w:rsidR="00946EA4" w:rsidRPr="00CD7F3E">
        <w:rPr>
          <w:rFonts w:ascii="Arial" w:hAnsi="Arial" w:cs="Arial"/>
          <w:sz w:val="28"/>
          <w:szCs w:val="28"/>
        </w:rPr>
        <w:t xml:space="preserve">παραβιάζοντας </w:t>
      </w:r>
      <w:r w:rsidR="00097E8C" w:rsidRPr="00CD7F3E">
        <w:rPr>
          <w:rFonts w:ascii="Arial" w:hAnsi="Arial" w:cs="Arial"/>
          <w:sz w:val="28"/>
          <w:szCs w:val="28"/>
        </w:rPr>
        <w:t xml:space="preserve">το Σύνταγμα και </w:t>
      </w:r>
      <w:r w:rsidR="00946EA4" w:rsidRPr="00CD7F3E">
        <w:rPr>
          <w:rFonts w:ascii="Arial" w:hAnsi="Arial" w:cs="Arial"/>
          <w:sz w:val="28"/>
          <w:szCs w:val="28"/>
        </w:rPr>
        <w:t>θεμελιώδεις διατάξεις ΑΝΑΓΚΑΣΤΙΚΟΥ ΔΙΚΑΙΟΥ</w:t>
      </w:r>
      <w:r>
        <w:rPr>
          <w:rFonts w:ascii="Arial" w:hAnsi="Arial" w:cs="Arial"/>
          <w:sz w:val="28"/>
          <w:szCs w:val="28"/>
        </w:rPr>
        <w:t xml:space="preserve"> και</w:t>
      </w:r>
      <w:r w:rsidR="00BD3E8D" w:rsidRPr="00CD7F3E">
        <w:rPr>
          <w:rFonts w:ascii="Arial" w:hAnsi="Arial" w:cs="Arial"/>
          <w:sz w:val="28"/>
          <w:szCs w:val="28"/>
        </w:rPr>
        <w:t xml:space="preserve"> το μόνο που επιθυμεί είναι η ΑΠΟΚΡΥΨΗ ΤΗΣ ΑΛΗΘΕΙΑΣ.</w:t>
      </w:r>
    </w:p>
    <w:p w14:paraId="33345B24" w14:textId="312DD0E6" w:rsidR="009445BB" w:rsidRDefault="009445BB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5B3D268" w14:textId="39269BE9" w:rsidR="00BF2D2D" w:rsidRDefault="00BF2D2D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85CB1BD" w14:textId="7905FA86" w:rsidR="005324C6" w:rsidRPr="00CD7F3E" w:rsidRDefault="005324C6" w:rsidP="009445B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D7F3E">
        <w:rPr>
          <w:rFonts w:ascii="Arial" w:hAnsi="Arial" w:cs="Arial"/>
          <w:b/>
          <w:sz w:val="28"/>
          <w:szCs w:val="28"/>
        </w:rPr>
        <w:t>ΑΙΤΗΜΑ</w:t>
      </w:r>
    </w:p>
    <w:p w14:paraId="0C464E88" w14:textId="26117841" w:rsidR="009445BB" w:rsidRDefault="00097E8C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 xml:space="preserve">Υποβάλλουμε προς </w:t>
      </w:r>
      <w:r w:rsidR="005324C6" w:rsidRPr="00CD7F3E">
        <w:rPr>
          <w:rFonts w:ascii="Arial" w:hAnsi="Arial" w:cs="Arial"/>
          <w:sz w:val="28"/>
          <w:szCs w:val="28"/>
        </w:rPr>
        <w:t>το Δικαστικό Συμβούλιο το αίτημα να αναπ</w:t>
      </w:r>
      <w:r w:rsidR="009D662B">
        <w:rPr>
          <w:rFonts w:ascii="Arial" w:hAnsi="Arial" w:cs="Arial"/>
          <w:sz w:val="28"/>
          <w:szCs w:val="28"/>
        </w:rPr>
        <w:t>εμφθεί η</w:t>
      </w:r>
      <w:r w:rsidR="005324C6" w:rsidRPr="00CD7F3E">
        <w:rPr>
          <w:rFonts w:ascii="Arial" w:hAnsi="Arial" w:cs="Arial"/>
          <w:sz w:val="28"/>
          <w:szCs w:val="28"/>
        </w:rPr>
        <w:t xml:space="preserve"> υπόθεση</w:t>
      </w:r>
      <w:r w:rsidR="00BF2D2D">
        <w:rPr>
          <w:rFonts w:ascii="Arial" w:hAnsi="Arial" w:cs="Arial"/>
          <w:sz w:val="28"/>
          <w:szCs w:val="28"/>
        </w:rPr>
        <w:t>,</w:t>
      </w:r>
      <w:r w:rsidR="009D662B">
        <w:rPr>
          <w:rFonts w:ascii="Arial" w:hAnsi="Arial" w:cs="Arial"/>
          <w:sz w:val="28"/>
          <w:szCs w:val="28"/>
        </w:rPr>
        <w:t xml:space="preserve"> πάλι</w:t>
      </w:r>
      <w:r w:rsidR="00BF2D2D">
        <w:rPr>
          <w:rFonts w:ascii="Arial" w:hAnsi="Arial" w:cs="Arial"/>
          <w:sz w:val="28"/>
          <w:szCs w:val="28"/>
        </w:rPr>
        <w:t>,</w:t>
      </w:r>
      <w:r w:rsidR="005324C6" w:rsidRPr="00CD7F3E">
        <w:rPr>
          <w:rFonts w:ascii="Arial" w:hAnsi="Arial" w:cs="Arial"/>
          <w:sz w:val="28"/>
          <w:szCs w:val="28"/>
        </w:rPr>
        <w:t xml:space="preserve"> προς την παρούσα ειδική κοινοβουλευτική επιτροπή μας, προκειμένου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 να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ακολουθηθεί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η προβλεπόμενη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από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το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άρθρο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5324C6" w:rsidRPr="00CD7F3E">
        <w:rPr>
          <w:rFonts w:ascii="Arial" w:hAnsi="Arial" w:cs="Arial"/>
          <w:sz w:val="28"/>
          <w:szCs w:val="28"/>
        </w:rPr>
        <w:t xml:space="preserve">86 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BF2D2D">
        <w:rPr>
          <w:rFonts w:ascii="Arial" w:hAnsi="Arial" w:cs="Arial"/>
          <w:sz w:val="28"/>
          <w:szCs w:val="28"/>
        </w:rPr>
        <w:t xml:space="preserve">του </w:t>
      </w:r>
      <w:r w:rsidR="005324C6" w:rsidRPr="00CD7F3E">
        <w:rPr>
          <w:rFonts w:ascii="Arial" w:hAnsi="Arial" w:cs="Arial"/>
          <w:sz w:val="28"/>
          <w:szCs w:val="28"/>
        </w:rPr>
        <w:t xml:space="preserve">Συντάγματος και το νόμο 3126/2003 διαδικασία, ώστε να </w:t>
      </w:r>
      <w:r w:rsidR="00E9275A">
        <w:rPr>
          <w:rFonts w:ascii="Arial" w:hAnsi="Arial" w:cs="Arial"/>
          <w:sz w:val="28"/>
          <w:szCs w:val="28"/>
        </w:rPr>
        <w:t>δυνηθούμε</w:t>
      </w:r>
      <w:r w:rsidR="005324C6" w:rsidRPr="00CD7F3E">
        <w:rPr>
          <w:rFonts w:ascii="Arial" w:hAnsi="Arial" w:cs="Arial"/>
          <w:sz w:val="28"/>
          <w:szCs w:val="28"/>
        </w:rPr>
        <w:t xml:space="preserve"> κι εμείς, ως βουλευτές του ελληνικού Κοινοβουλίου, να ασκήσουμε τα καθήκοντά μας και τα δικαιώματά μας, της εξέτασης των αποδεικτικών μέσων</w:t>
      </w:r>
      <w:r w:rsidR="009D662B">
        <w:rPr>
          <w:rFonts w:ascii="Arial" w:hAnsi="Arial" w:cs="Arial"/>
          <w:sz w:val="28"/>
          <w:szCs w:val="28"/>
        </w:rPr>
        <w:t xml:space="preserve"> και στοιχείων</w:t>
      </w:r>
      <w:r w:rsidR="00C56964" w:rsidRPr="00CD7F3E">
        <w:rPr>
          <w:rFonts w:ascii="Arial" w:hAnsi="Arial" w:cs="Arial"/>
          <w:sz w:val="28"/>
          <w:szCs w:val="28"/>
        </w:rPr>
        <w:t>,</w:t>
      </w:r>
      <w:r w:rsidR="00DE0146">
        <w:rPr>
          <w:rFonts w:ascii="Arial" w:hAnsi="Arial" w:cs="Arial"/>
          <w:sz w:val="28"/>
          <w:szCs w:val="28"/>
        </w:rPr>
        <w:t xml:space="preserve"> </w:t>
      </w:r>
      <w:r w:rsidR="00C56964" w:rsidRPr="00CD7F3E">
        <w:rPr>
          <w:rFonts w:ascii="Arial" w:hAnsi="Arial" w:cs="Arial"/>
          <w:sz w:val="28"/>
          <w:szCs w:val="28"/>
        </w:rPr>
        <w:t>καθώς</w:t>
      </w:r>
      <w:r w:rsidR="005324C6" w:rsidRPr="00CD7F3E">
        <w:rPr>
          <w:rFonts w:ascii="Arial" w:hAnsi="Arial" w:cs="Arial"/>
          <w:sz w:val="28"/>
          <w:szCs w:val="28"/>
        </w:rPr>
        <w:t xml:space="preserve"> και της διερεύνησης </w:t>
      </w:r>
      <w:r w:rsidR="00C56964" w:rsidRPr="00CD7F3E">
        <w:rPr>
          <w:rFonts w:ascii="Arial" w:hAnsi="Arial" w:cs="Arial"/>
          <w:sz w:val="28"/>
          <w:szCs w:val="28"/>
        </w:rPr>
        <w:t>των στοιχείων επέκτασης του κατηγορητηρίου εναντίον τόσο του κ. Τριαντόπουλου, ό</w:t>
      </w:r>
      <w:r w:rsidR="0012517B">
        <w:rPr>
          <w:rFonts w:ascii="Arial" w:hAnsi="Arial" w:cs="Arial"/>
          <w:sz w:val="28"/>
          <w:szCs w:val="28"/>
        </w:rPr>
        <w:t xml:space="preserve">σο και κατά των κ.κ. Μητσοτάκη, </w:t>
      </w:r>
      <w:r w:rsidR="00C56964" w:rsidRPr="00CD7F3E">
        <w:rPr>
          <w:rFonts w:ascii="Arial" w:hAnsi="Arial" w:cs="Arial"/>
          <w:sz w:val="28"/>
          <w:szCs w:val="28"/>
        </w:rPr>
        <w:t>Γεραπετρίτη, Σκέρτσου, Καραμανλή</w:t>
      </w:r>
      <w:r w:rsidR="009D662B">
        <w:rPr>
          <w:rFonts w:ascii="Arial" w:hAnsi="Arial" w:cs="Arial"/>
          <w:sz w:val="28"/>
          <w:szCs w:val="28"/>
        </w:rPr>
        <w:t>,</w:t>
      </w:r>
      <w:r w:rsidR="00C56964" w:rsidRPr="00CD7F3E">
        <w:rPr>
          <w:rFonts w:ascii="Arial" w:hAnsi="Arial" w:cs="Arial"/>
          <w:sz w:val="28"/>
          <w:szCs w:val="28"/>
        </w:rPr>
        <w:t xml:space="preserve"> Σπίρτζη  και όσων άλλων αποδειχθεί ότι εμπλέκονται σε βασικά κακουργήματα, </w:t>
      </w:r>
      <w:r w:rsidR="009D662B">
        <w:rPr>
          <w:rFonts w:ascii="Arial" w:hAnsi="Arial" w:cs="Arial"/>
          <w:sz w:val="28"/>
          <w:szCs w:val="28"/>
        </w:rPr>
        <w:t>όπως,</w:t>
      </w:r>
      <w:r w:rsidR="00C56964" w:rsidRPr="00CD7F3E">
        <w:rPr>
          <w:rFonts w:ascii="Arial" w:hAnsi="Arial" w:cs="Arial"/>
          <w:sz w:val="28"/>
          <w:szCs w:val="28"/>
        </w:rPr>
        <w:t xml:space="preserve"> </w:t>
      </w:r>
      <w:r w:rsidR="006463FD" w:rsidRPr="00CD7F3E">
        <w:rPr>
          <w:rFonts w:ascii="Arial" w:hAnsi="Arial" w:cs="Arial"/>
          <w:sz w:val="28"/>
          <w:szCs w:val="28"/>
        </w:rPr>
        <w:t>κυρίως</w:t>
      </w:r>
      <w:r w:rsidR="00BF2D2D">
        <w:rPr>
          <w:rFonts w:ascii="Arial" w:hAnsi="Arial" w:cs="Arial"/>
          <w:sz w:val="28"/>
          <w:szCs w:val="28"/>
        </w:rPr>
        <w:t>,</w:t>
      </w:r>
      <w:r w:rsidR="006463FD" w:rsidRPr="00CD7F3E">
        <w:rPr>
          <w:rFonts w:ascii="Arial" w:hAnsi="Arial" w:cs="Arial"/>
          <w:sz w:val="28"/>
          <w:szCs w:val="28"/>
        </w:rPr>
        <w:t xml:space="preserve"> </w:t>
      </w:r>
      <w:r w:rsidR="0012517B">
        <w:rPr>
          <w:rFonts w:ascii="Arial" w:hAnsi="Arial" w:cs="Arial"/>
          <w:sz w:val="28"/>
          <w:szCs w:val="28"/>
        </w:rPr>
        <w:t xml:space="preserve">της κατά συρροή </w:t>
      </w:r>
      <w:r w:rsidR="00C56964" w:rsidRPr="00CD7F3E">
        <w:rPr>
          <w:rFonts w:ascii="Arial" w:hAnsi="Arial" w:cs="Arial"/>
          <w:sz w:val="28"/>
          <w:szCs w:val="28"/>
        </w:rPr>
        <w:t>ανθρωποκτονίας</w:t>
      </w:r>
      <w:r w:rsidR="008C6868">
        <w:rPr>
          <w:rFonts w:ascii="Arial" w:hAnsi="Arial" w:cs="Arial"/>
          <w:sz w:val="28"/>
          <w:szCs w:val="28"/>
        </w:rPr>
        <w:t>,</w:t>
      </w:r>
      <w:r w:rsidR="00C56964" w:rsidRPr="00CD7F3E">
        <w:rPr>
          <w:rFonts w:ascii="Arial" w:hAnsi="Arial" w:cs="Arial"/>
          <w:sz w:val="28"/>
          <w:szCs w:val="28"/>
        </w:rPr>
        <w:t xml:space="preserve"> </w:t>
      </w:r>
      <w:r w:rsidR="00E9275A">
        <w:rPr>
          <w:rFonts w:ascii="Arial" w:hAnsi="Arial" w:cs="Arial"/>
          <w:sz w:val="28"/>
          <w:szCs w:val="28"/>
        </w:rPr>
        <w:t xml:space="preserve">που </w:t>
      </w:r>
      <w:r w:rsidR="009D662B">
        <w:rPr>
          <w:rFonts w:ascii="Arial" w:hAnsi="Arial" w:cs="Arial"/>
          <w:sz w:val="28"/>
          <w:szCs w:val="28"/>
        </w:rPr>
        <w:t>επήλθε</w:t>
      </w:r>
      <w:r w:rsidR="00E9275A">
        <w:rPr>
          <w:rFonts w:ascii="Arial" w:hAnsi="Arial" w:cs="Arial"/>
          <w:sz w:val="28"/>
          <w:szCs w:val="28"/>
        </w:rPr>
        <w:t xml:space="preserve"> </w:t>
      </w:r>
      <w:r w:rsidR="006463FD" w:rsidRPr="00CD7F3E">
        <w:rPr>
          <w:rFonts w:ascii="Arial" w:hAnsi="Arial" w:cs="Arial"/>
          <w:sz w:val="28"/>
          <w:szCs w:val="28"/>
        </w:rPr>
        <w:t>με</w:t>
      </w:r>
      <w:r w:rsidR="00C56964" w:rsidRPr="00CD7F3E">
        <w:rPr>
          <w:rFonts w:ascii="Arial" w:hAnsi="Arial" w:cs="Arial"/>
          <w:sz w:val="28"/>
          <w:szCs w:val="28"/>
        </w:rPr>
        <w:t xml:space="preserve"> τη σύγκρουση</w:t>
      </w:r>
      <w:r w:rsidR="009D662B">
        <w:rPr>
          <w:rFonts w:ascii="Arial" w:hAnsi="Arial" w:cs="Arial"/>
          <w:sz w:val="28"/>
          <w:szCs w:val="28"/>
        </w:rPr>
        <w:t xml:space="preserve"> των τραίνων</w:t>
      </w:r>
      <w:r w:rsidR="00C56964" w:rsidRPr="00CD7F3E">
        <w:rPr>
          <w:rFonts w:ascii="Arial" w:hAnsi="Arial" w:cs="Arial"/>
          <w:sz w:val="28"/>
          <w:szCs w:val="28"/>
        </w:rPr>
        <w:t xml:space="preserve">, της κατά συρροή ανθρωποκτονίας </w:t>
      </w:r>
      <w:r w:rsidR="009D662B">
        <w:rPr>
          <w:rFonts w:ascii="Arial" w:hAnsi="Arial" w:cs="Arial"/>
          <w:sz w:val="28"/>
          <w:szCs w:val="28"/>
        </w:rPr>
        <w:t>με απανθράκωση</w:t>
      </w:r>
      <w:r w:rsidR="008C6868">
        <w:rPr>
          <w:rFonts w:ascii="Arial" w:hAnsi="Arial" w:cs="Arial"/>
          <w:sz w:val="28"/>
          <w:szCs w:val="28"/>
        </w:rPr>
        <w:t>,</w:t>
      </w:r>
      <w:r w:rsidR="009D662B">
        <w:rPr>
          <w:rFonts w:ascii="Arial" w:hAnsi="Arial" w:cs="Arial"/>
          <w:sz w:val="28"/>
          <w:szCs w:val="28"/>
        </w:rPr>
        <w:t xml:space="preserve"> </w:t>
      </w:r>
      <w:r w:rsidR="00E9275A">
        <w:rPr>
          <w:rFonts w:ascii="Arial" w:hAnsi="Arial" w:cs="Arial"/>
          <w:sz w:val="28"/>
          <w:szCs w:val="28"/>
        </w:rPr>
        <w:t xml:space="preserve">που </w:t>
      </w:r>
      <w:r w:rsidR="0012517B">
        <w:rPr>
          <w:rFonts w:ascii="Arial" w:hAnsi="Arial" w:cs="Arial"/>
          <w:sz w:val="28"/>
          <w:szCs w:val="28"/>
        </w:rPr>
        <w:t xml:space="preserve">επήλθε από άγνωστο </w:t>
      </w:r>
      <w:r w:rsidR="009D662B">
        <w:rPr>
          <w:rFonts w:ascii="Arial" w:hAnsi="Arial" w:cs="Arial"/>
          <w:sz w:val="28"/>
          <w:szCs w:val="28"/>
        </w:rPr>
        <w:t xml:space="preserve">παράνομο </w:t>
      </w:r>
      <w:r w:rsidR="00C56964" w:rsidRPr="00CD7F3E">
        <w:rPr>
          <w:rFonts w:ascii="Arial" w:hAnsi="Arial" w:cs="Arial"/>
          <w:sz w:val="28"/>
          <w:szCs w:val="28"/>
        </w:rPr>
        <w:t>εύφλεκτο υλικό</w:t>
      </w:r>
      <w:r w:rsidR="000A2288">
        <w:rPr>
          <w:rFonts w:ascii="Arial" w:hAnsi="Arial" w:cs="Arial"/>
          <w:sz w:val="28"/>
          <w:szCs w:val="28"/>
        </w:rPr>
        <w:t>,</w:t>
      </w:r>
      <w:r w:rsidR="00C56964" w:rsidRPr="00CD7F3E">
        <w:rPr>
          <w:rFonts w:ascii="Arial" w:hAnsi="Arial" w:cs="Arial"/>
          <w:sz w:val="28"/>
          <w:szCs w:val="28"/>
        </w:rPr>
        <w:t xml:space="preserve"> καθώς και της υπόθαλψης των εγκληματιών των δύο προηγουμένων εγκλημάτων, μέσω της καταστροφής των αποδεικτικών στοιχείων στον τόπο του εγκλήματος</w:t>
      </w:r>
      <w:r w:rsidR="00285087">
        <w:rPr>
          <w:rFonts w:ascii="Arial" w:hAnsi="Arial" w:cs="Arial"/>
          <w:sz w:val="28"/>
          <w:szCs w:val="28"/>
        </w:rPr>
        <w:t>, της ηθικής αυτουργίας σε παράβαση καθήκοντος, του σφετερισμού εξουσίας (άρθρο 134, παρ. 2 ΠΚ) και όλα τα παραπάνω υπό το πρίσμα του άρθρου 187 ΠΚ (εγκληματική οργάνωση)</w:t>
      </w:r>
      <w:r w:rsidR="00C56964" w:rsidRPr="00CD7F3E">
        <w:rPr>
          <w:rFonts w:ascii="Arial" w:hAnsi="Arial" w:cs="Arial"/>
          <w:sz w:val="28"/>
          <w:szCs w:val="28"/>
        </w:rPr>
        <w:t>.</w:t>
      </w:r>
      <w:r w:rsidR="005324C6" w:rsidRPr="00CD7F3E">
        <w:rPr>
          <w:rFonts w:ascii="Arial" w:hAnsi="Arial" w:cs="Arial"/>
          <w:sz w:val="28"/>
          <w:szCs w:val="28"/>
        </w:rPr>
        <w:t xml:space="preserve">     </w:t>
      </w:r>
    </w:p>
    <w:p w14:paraId="479263E5" w14:textId="23AF0457" w:rsidR="00CD7F3E" w:rsidRDefault="005324C6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 xml:space="preserve">                          </w:t>
      </w:r>
      <w:r w:rsidR="00946EA4" w:rsidRPr="00CD7F3E">
        <w:rPr>
          <w:rFonts w:ascii="Arial" w:hAnsi="Arial" w:cs="Arial"/>
          <w:sz w:val="28"/>
          <w:szCs w:val="28"/>
        </w:rPr>
        <w:t xml:space="preserve">                                   </w:t>
      </w:r>
    </w:p>
    <w:p w14:paraId="7E13E15D" w14:textId="07D48448" w:rsidR="009445BB" w:rsidRDefault="00C137F8" w:rsidP="009445B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Με εκτίμηση</w:t>
      </w:r>
    </w:p>
    <w:p w14:paraId="66C94D10" w14:textId="77777777" w:rsidR="009445BB" w:rsidRDefault="009445BB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4E0E342B" w14:textId="77777777" w:rsidR="009445BB" w:rsidRDefault="009445BB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6BBB007A" w14:textId="77777777" w:rsidR="009445BB" w:rsidRDefault="009445BB" w:rsidP="009445BB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108A33A8" w14:textId="6864526D" w:rsidR="00C137F8" w:rsidRPr="00CD7F3E" w:rsidRDefault="00C137F8" w:rsidP="009445B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Παπαδάκης Παράσχος</w:t>
      </w:r>
    </w:p>
    <w:p w14:paraId="20EC66C3" w14:textId="248B1852" w:rsidR="00C137F8" w:rsidRPr="00CD7F3E" w:rsidRDefault="00C137F8" w:rsidP="009445B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Βουλευτής Ν. Έβρου</w:t>
      </w:r>
    </w:p>
    <w:p w14:paraId="55F451F8" w14:textId="240386A2" w:rsidR="00ED1A9B" w:rsidRPr="00CD7F3E" w:rsidRDefault="00C137F8" w:rsidP="009445B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CD7F3E">
        <w:rPr>
          <w:rFonts w:ascii="Arial" w:hAnsi="Arial" w:cs="Arial"/>
          <w:sz w:val="28"/>
          <w:szCs w:val="28"/>
        </w:rPr>
        <w:t>ΕΛΛΗΝΙΚΗ ΛΥΣΗ – ΚΥΡΙΑΚΟΣ ΒΕΛΟΠΟΥΛΟΣ</w:t>
      </w:r>
      <w:bookmarkEnd w:id="0"/>
    </w:p>
    <w:sectPr w:rsidR="00ED1A9B" w:rsidRPr="00CD7F3E" w:rsidSect="009445BB">
      <w:footerReference w:type="default" r:id="rId7"/>
      <w:pgSz w:w="11906" w:h="16838"/>
      <w:pgMar w:top="851" w:right="1133" w:bottom="1440" w:left="1418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FF7A7" w14:textId="77777777" w:rsidR="00C66A05" w:rsidRDefault="00C66A05">
      <w:pPr>
        <w:spacing w:after="0" w:line="240" w:lineRule="auto"/>
      </w:pPr>
      <w:r>
        <w:separator/>
      </w:r>
    </w:p>
  </w:endnote>
  <w:endnote w:type="continuationSeparator" w:id="0">
    <w:p w14:paraId="2F511666" w14:textId="77777777" w:rsidR="00C66A05" w:rsidRDefault="00C6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74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1AA90A" w14:textId="6A8B4C15" w:rsidR="00E376B7" w:rsidRDefault="00BD3E8D">
            <w:pPr>
              <w:pStyle w:val="a3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A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6A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D3AF1C" w14:textId="77777777" w:rsidR="00E376B7" w:rsidRDefault="00E376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AB9DB" w14:textId="77777777" w:rsidR="00C66A05" w:rsidRDefault="00C66A05">
      <w:pPr>
        <w:spacing w:after="0" w:line="240" w:lineRule="auto"/>
      </w:pPr>
      <w:r>
        <w:separator/>
      </w:r>
    </w:p>
  </w:footnote>
  <w:footnote w:type="continuationSeparator" w:id="0">
    <w:p w14:paraId="1A78DD21" w14:textId="77777777" w:rsidR="00C66A05" w:rsidRDefault="00C66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F8"/>
    <w:rsid w:val="000065B0"/>
    <w:rsid w:val="00097E8C"/>
    <w:rsid w:val="000A2288"/>
    <w:rsid w:val="000E3FB1"/>
    <w:rsid w:val="00117A95"/>
    <w:rsid w:val="0012517B"/>
    <w:rsid w:val="00285087"/>
    <w:rsid w:val="00286353"/>
    <w:rsid w:val="00293B03"/>
    <w:rsid w:val="00294854"/>
    <w:rsid w:val="00331365"/>
    <w:rsid w:val="003C563F"/>
    <w:rsid w:val="003F60C7"/>
    <w:rsid w:val="005324C6"/>
    <w:rsid w:val="006463FD"/>
    <w:rsid w:val="006A7FB0"/>
    <w:rsid w:val="006E779D"/>
    <w:rsid w:val="008C6868"/>
    <w:rsid w:val="008D4557"/>
    <w:rsid w:val="008E1352"/>
    <w:rsid w:val="00924A48"/>
    <w:rsid w:val="009445BB"/>
    <w:rsid w:val="00946EA4"/>
    <w:rsid w:val="009A7160"/>
    <w:rsid w:val="009D662B"/>
    <w:rsid w:val="009E1DE6"/>
    <w:rsid w:val="00A46A75"/>
    <w:rsid w:val="00BD3E8D"/>
    <w:rsid w:val="00BF2D2D"/>
    <w:rsid w:val="00C137F8"/>
    <w:rsid w:val="00C56964"/>
    <w:rsid w:val="00C66A05"/>
    <w:rsid w:val="00CD7F3E"/>
    <w:rsid w:val="00D71116"/>
    <w:rsid w:val="00D91445"/>
    <w:rsid w:val="00DE0146"/>
    <w:rsid w:val="00DE64F9"/>
    <w:rsid w:val="00DF092C"/>
    <w:rsid w:val="00E376B7"/>
    <w:rsid w:val="00E9275A"/>
    <w:rsid w:val="00ED1A9B"/>
    <w:rsid w:val="00F72E31"/>
    <w:rsid w:val="00F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0D11"/>
  <w15:chartTrackingRefBased/>
  <w15:docId w15:val="{E1FA8D31-7B1A-44B8-82CB-9E1D7CC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F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13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137F8"/>
    <w:rPr>
      <w:kern w:val="2"/>
      <w14:ligatures w14:val="standardContextual"/>
    </w:rPr>
  </w:style>
  <w:style w:type="paragraph" w:styleId="a4">
    <w:name w:val="Balloon Text"/>
    <w:basedOn w:val="a"/>
    <w:link w:val="Char0"/>
    <w:uiPriority w:val="99"/>
    <w:semiHidden/>
    <w:unhideWhenUsed/>
    <w:rsid w:val="00CD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D7F3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Πάρης</dc:creator>
  <cp:keywords/>
  <dc:description/>
  <cp:lastModifiedBy>ΙΩΑΝΝΗΣ ΑΠΕΡΓΗΣ</cp:lastModifiedBy>
  <cp:revision>2</cp:revision>
  <cp:lastPrinted>2025-04-04T08:07:00Z</cp:lastPrinted>
  <dcterms:created xsi:type="dcterms:W3CDTF">2025-04-04T10:45:00Z</dcterms:created>
  <dcterms:modified xsi:type="dcterms:W3CDTF">2025-04-04T10:45:00Z</dcterms:modified>
</cp:coreProperties>
</file>